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A1BC8" w14:textId="2AEC7CC4" w:rsidR="005F6D54" w:rsidRPr="00C54D82" w:rsidRDefault="00C54D82" w:rsidP="005F6D54">
      <w:pPr>
        <w:tabs>
          <w:tab w:val="left" w:pos="1985"/>
        </w:tabs>
        <w:spacing w:after="0"/>
        <w:jc w:val="both"/>
        <w:rPr>
          <w:rFonts w:ascii="Arial" w:eastAsia="Batang" w:hAnsi="Arial" w:cs="Arial"/>
          <w:b/>
          <w:bCs/>
          <w:sz w:val="24"/>
          <w:szCs w:val="24"/>
          <w:lang w:val="de-DE"/>
        </w:rPr>
      </w:pPr>
      <w:r w:rsidRPr="00C54D82">
        <w:rPr>
          <w:rFonts w:ascii="Arial" w:eastAsia="Batang" w:hAnsi="Arial" w:cs="Arial"/>
          <w:b/>
          <w:bCs/>
          <w:sz w:val="24"/>
          <w:szCs w:val="24"/>
          <w:lang w:val="de-DE"/>
        </w:rPr>
        <w:t>3GPP TSG RAN WG1 #96bis</w:t>
      </w:r>
      <w:r>
        <w:rPr>
          <w:rFonts w:ascii="Arial" w:eastAsia="Batang" w:hAnsi="Arial" w:cs="Arial"/>
          <w:b/>
          <w:bCs/>
          <w:sz w:val="24"/>
          <w:szCs w:val="24"/>
          <w:lang w:val="de-DE"/>
        </w:rPr>
        <w:t xml:space="preserve"> </w:t>
      </w:r>
      <w:r w:rsidR="005F6D54" w:rsidRPr="00C54D82">
        <w:rPr>
          <w:rFonts w:ascii="Arial" w:eastAsia="Batang" w:hAnsi="Arial" w:cs="Arial"/>
          <w:b/>
          <w:bCs/>
          <w:sz w:val="24"/>
          <w:szCs w:val="24"/>
          <w:lang w:val="de-DE"/>
        </w:rPr>
        <w:t xml:space="preserve">                                                                            </w:t>
      </w:r>
      <w:r w:rsidR="00B97174">
        <w:rPr>
          <w:rFonts w:ascii="Arial" w:eastAsia="Batang" w:hAnsi="Arial" w:cs="Arial"/>
          <w:b/>
          <w:bCs/>
          <w:sz w:val="24"/>
          <w:szCs w:val="24"/>
          <w:lang w:val="de-DE"/>
        </w:rPr>
        <w:t xml:space="preserve">   </w:t>
      </w:r>
      <w:r w:rsidR="005F6D54" w:rsidRPr="00C54D82">
        <w:rPr>
          <w:rFonts w:ascii="Arial" w:eastAsia="Batang" w:hAnsi="Arial" w:cs="Arial"/>
          <w:b/>
          <w:bCs/>
          <w:sz w:val="24"/>
          <w:szCs w:val="24"/>
          <w:lang w:val="de-DE"/>
        </w:rPr>
        <w:t xml:space="preserve"> </w:t>
      </w:r>
      <w:r w:rsidR="00626A7E" w:rsidRPr="00626A7E">
        <w:rPr>
          <w:rFonts w:ascii="Arial" w:eastAsia="Batang" w:hAnsi="Arial" w:cs="Arial"/>
          <w:b/>
          <w:bCs/>
          <w:sz w:val="24"/>
          <w:szCs w:val="24"/>
          <w:lang w:val="de-DE"/>
        </w:rPr>
        <w:t>R1-1904280</w:t>
      </w:r>
    </w:p>
    <w:p w14:paraId="1F8894E9" w14:textId="7EC194F3" w:rsidR="005F6D54" w:rsidRDefault="00C54D82" w:rsidP="005F6D54">
      <w:pPr>
        <w:tabs>
          <w:tab w:val="left" w:pos="1985"/>
        </w:tabs>
        <w:spacing w:after="0"/>
        <w:jc w:val="both"/>
        <w:rPr>
          <w:rFonts w:ascii="Arial" w:eastAsia="Batang" w:hAnsi="Arial" w:cs="Arial"/>
          <w:b/>
          <w:bCs/>
          <w:sz w:val="24"/>
          <w:szCs w:val="24"/>
        </w:rPr>
      </w:pPr>
      <w:r w:rsidRPr="00C54D82">
        <w:rPr>
          <w:rFonts w:ascii="Arial" w:eastAsia="Batang" w:hAnsi="Arial" w:cs="Arial"/>
          <w:b/>
          <w:bCs/>
          <w:sz w:val="24"/>
          <w:szCs w:val="24"/>
        </w:rPr>
        <w:t>Xi’an, China, 8</w:t>
      </w:r>
      <w:r w:rsidRPr="00C54D82">
        <w:rPr>
          <w:rFonts w:ascii="Arial" w:eastAsia="Batang" w:hAnsi="Arial" w:cs="Arial"/>
          <w:b/>
          <w:bCs/>
          <w:sz w:val="24"/>
          <w:szCs w:val="24"/>
          <w:vertAlign w:val="superscript"/>
        </w:rPr>
        <w:t>th</w:t>
      </w:r>
      <w:r w:rsidRPr="00C54D82">
        <w:rPr>
          <w:rFonts w:ascii="Arial" w:eastAsia="Batang" w:hAnsi="Arial" w:cs="Arial"/>
          <w:b/>
          <w:bCs/>
          <w:sz w:val="24"/>
          <w:szCs w:val="24"/>
        </w:rPr>
        <w:t xml:space="preserve"> – 12</w:t>
      </w:r>
      <w:r w:rsidRPr="00C54D82">
        <w:rPr>
          <w:rFonts w:ascii="Arial" w:eastAsia="Batang" w:hAnsi="Arial" w:cs="Arial"/>
          <w:b/>
          <w:bCs/>
          <w:sz w:val="24"/>
          <w:szCs w:val="24"/>
          <w:vertAlign w:val="superscript"/>
        </w:rPr>
        <w:t>th</w:t>
      </w:r>
      <w:r>
        <w:rPr>
          <w:rFonts w:ascii="Arial" w:eastAsia="Batang" w:hAnsi="Arial" w:cs="Arial"/>
          <w:b/>
          <w:bCs/>
          <w:sz w:val="24"/>
          <w:szCs w:val="24"/>
        </w:rPr>
        <w:t xml:space="preserve"> </w:t>
      </w:r>
      <w:r w:rsidRPr="00C54D82">
        <w:rPr>
          <w:rFonts w:ascii="Arial" w:eastAsia="Batang" w:hAnsi="Arial" w:cs="Arial"/>
          <w:b/>
          <w:bCs/>
          <w:sz w:val="24"/>
          <w:szCs w:val="24"/>
        </w:rPr>
        <w:t>April, 2019</w:t>
      </w:r>
    </w:p>
    <w:p w14:paraId="55C56C89" w14:textId="77777777" w:rsidR="00B9289C" w:rsidRPr="004011BF" w:rsidRDefault="00B9289C" w:rsidP="00B9289C">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297173BA"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452706" w:rsidRPr="00452706">
        <w:rPr>
          <w:rFonts w:ascii="Arial" w:hAnsi="Arial" w:cs="Arial"/>
          <w:b/>
          <w:sz w:val="24"/>
          <w:szCs w:val="24"/>
        </w:rPr>
        <w:t xml:space="preserve">Channel </w:t>
      </w:r>
      <w:r w:rsidR="00196980">
        <w:rPr>
          <w:rFonts w:ascii="Arial" w:hAnsi="Arial" w:cs="Arial"/>
          <w:b/>
          <w:sz w:val="24"/>
          <w:szCs w:val="24"/>
        </w:rPr>
        <w:t>s</w:t>
      </w:r>
      <w:r w:rsidR="00452706" w:rsidRPr="00452706">
        <w:rPr>
          <w:rFonts w:ascii="Arial" w:hAnsi="Arial" w:cs="Arial"/>
          <w:b/>
          <w:sz w:val="24"/>
          <w:szCs w:val="24"/>
        </w:rPr>
        <w:t xml:space="preserve">tructure for </w:t>
      </w:r>
      <w:r w:rsidR="002F1E8F">
        <w:rPr>
          <w:rFonts w:ascii="Arial" w:hAnsi="Arial" w:cs="Arial"/>
          <w:b/>
          <w:sz w:val="24"/>
          <w:szCs w:val="24"/>
        </w:rPr>
        <w:t>2</w:t>
      </w:r>
      <w:r w:rsidR="00452706" w:rsidRPr="00452706">
        <w:rPr>
          <w:rFonts w:ascii="Arial" w:hAnsi="Arial" w:cs="Arial"/>
          <w:b/>
          <w:sz w:val="24"/>
          <w:szCs w:val="24"/>
        </w:rPr>
        <w:t>-</w:t>
      </w:r>
      <w:r w:rsidR="00196980">
        <w:rPr>
          <w:rFonts w:ascii="Arial" w:hAnsi="Arial" w:cs="Arial"/>
          <w:b/>
          <w:sz w:val="24"/>
          <w:szCs w:val="24"/>
        </w:rPr>
        <w:t>s</w:t>
      </w:r>
      <w:r w:rsidR="00452706" w:rsidRPr="00452706">
        <w:rPr>
          <w:rFonts w:ascii="Arial" w:hAnsi="Arial" w:cs="Arial"/>
          <w:b/>
          <w:sz w:val="24"/>
          <w:szCs w:val="24"/>
        </w:rPr>
        <w:t>tep RACH</w:t>
      </w:r>
    </w:p>
    <w:p w14:paraId="55ACEA64"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.1</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6E3222BD" w14:textId="45109CE9" w:rsidR="00232050" w:rsidRDefault="002B59BA" w:rsidP="00603BB2">
      <w:pPr>
        <w:pStyle w:val="bullet1"/>
        <w:numPr>
          <w:ilvl w:val="0"/>
          <w:numId w:val="0"/>
        </w:numPr>
        <w:spacing w:after="120"/>
        <w:jc w:val="both"/>
      </w:pPr>
      <w:r>
        <w:t xml:space="preserve">At the RAN1#96 </w:t>
      </w:r>
      <w:r w:rsidRPr="002B59BA">
        <w:t xml:space="preserve">meeting, the following agreements were made </w:t>
      </w:r>
      <w:r w:rsidR="0048565E">
        <w:t>regarding</w:t>
      </w:r>
      <w:r>
        <w:t xml:space="preserve"> </w:t>
      </w:r>
      <w:r w:rsidR="007F3D8D">
        <w:t xml:space="preserve">channel structure and procedures for </w:t>
      </w:r>
      <w:r>
        <w:t>two-step RACH</w:t>
      </w:r>
      <w:r w:rsidR="00B55C19" w:rsidRPr="00B55C19">
        <w:t xml:space="preserve"> </w:t>
      </w:r>
      <w:r w:rsidR="003367FE">
        <w:fldChar w:fldCharType="begin"/>
      </w:r>
      <w:r w:rsidR="003367FE">
        <w:instrText xml:space="preserve"> REF _Ref528829719 \r \h </w:instrText>
      </w:r>
      <w:r w:rsidR="003367FE">
        <w:fldChar w:fldCharType="separate"/>
      </w:r>
      <w:r w:rsidR="00C93CBA">
        <w:t>[1]</w:t>
      </w:r>
      <w:r w:rsidR="003367FE">
        <w:fldChar w:fldCharType="end"/>
      </w:r>
      <w:r w:rsidR="00232050">
        <w:t>:</w:t>
      </w:r>
    </w:p>
    <w:p w14:paraId="1F42D1A8" w14:textId="3924E05C" w:rsidR="00B64AC5" w:rsidRPr="00C923EC" w:rsidRDefault="00B64AC5" w:rsidP="003D5ED1">
      <w:pPr>
        <w:spacing w:before="120" w:after="120"/>
        <w:rPr>
          <w:b/>
          <w:lang w:eastAsia="x-none"/>
        </w:rPr>
      </w:pPr>
      <w:r w:rsidRPr="00C923EC">
        <w:rPr>
          <w:highlight w:val="green"/>
          <w:lang w:eastAsia="x-none"/>
        </w:rPr>
        <w:t>Agreements</w:t>
      </w:r>
    </w:p>
    <w:p w14:paraId="6171DF1D" w14:textId="77777777" w:rsidR="00B64AC5" w:rsidRPr="00E97E47" w:rsidRDefault="00B64AC5" w:rsidP="00FF1347">
      <w:pPr>
        <w:pStyle w:val="ListParagraph"/>
        <w:numPr>
          <w:ilvl w:val="0"/>
          <w:numId w:val="8"/>
        </w:numPr>
        <w:autoSpaceDE w:val="0"/>
        <w:autoSpaceDN w:val="0"/>
        <w:adjustRightInd w:val="0"/>
        <w:snapToGrid w:val="0"/>
        <w:jc w:val="both"/>
        <w:rPr>
          <w:rFonts w:ascii="Times New Roman" w:hAnsi="Times New Roman"/>
          <w:sz w:val="20"/>
          <w:szCs w:val="20"/>
        </w:rPr>
      </w:pPr>
      <w:r w:rsidRPr="00E97E47">
        <w:rPr>
          <w:rFonts w:ascii="Times New Roman" w:hAnsi="Times New Roman"/>
          <w:sz w:val="20"/>
          <w:szCs w:val="20"/>
        </w:rPr>
        <w:t>PUSCH occasion for 2-step RACH is defined as</w:t>
      </w:r>
    </w:p>
    <w:p w14:paraId="68894781" w14:textId="77777777" w:rsidR="00B64AC5" w:rsidRPr="00495332" w:rsidRDefault="00B64AC5" w:rsidP="00FF1347">
      <w:pPr>
        <w:pStyle w:val="ListParagraph"/>
        <w:numPr>
          <w:ilvl w:val="1"/>
          <w:numId w:val="9"/>
        </w:numPr>
        <w:autoSpaceDE w:val="0"/>
        <w:autoSpaceDN w:val="0"/>
        <w:adjustRightInd w:val="0"/>
        <w:snapToGrid w:val="0"/>
        <w:jc w:val="both"/>
        <w:rPr>
          <w:rFonts w:ascii="Times New Roman" w:hAnsi="Times New Roman"/>
          <w:strike/>
          <w:sz w:val="20"/>
          <w:szCs w:val="20"/>
        </w:rPr>
      </w:pPr>
      <w:r w:rsidRPr="00495332">
        <w:rPr>
          <w:rFonts w:ascii="Times New Roman" w:hAnsi="Times New Roman"/>
          <w:sz w:val="20"/>
          <w:szCs w:val="20"/>
        </w:rPr>
        <w:t xml:space="preserve">the time-frequency resource for payload transmission </w:t>
      </w:r>
      <w:r w:rsidRPr="00495332">
        <w:rPr>
          <w:rFonts w:ascii="Times New Roman" w:hAnsi="Times New Roman"/>
          <w:strike/>
          <w:sz w:val="20"/>
          <w:szCs w:val="20"/>
        </w:rPr>
        <w:t>associated with a PRACH preamble in msgA</w:t>
      </w:r>
    </w:p>
    <w:p w14:paraId="7589163F" w14:textId="77777777" w:rsidR="00B64AC5" w:rsidRPr="00E97E47" w:rsidRDefault="00B64AC5" w:rsidP="00FF1347">
      <w:pPr>
        <w:pStyle w:val="ListParagraph"/>
        <w:numPr>
          <w:ilvl w:val="0"/>
          <w:numId w:val="8"/>
        </w:numPr>
        <w:autoSpaceDE w:val="0"/>
        <w:autoSpaceDN w:val="0"/>
        <w:adjustRightInd w:val="0"/>
        <w:snapToGrid w:val="0"/>
        <w:jc w:val="both"/>
        <w:rPr>
          <w:rFonts w:ascii="Times New Roman" w:hAnsi="Times New Roman"/>
          <w:sz w:val="20"/>
          <w:szCs w:val="20"/>
        </w:rPr>
      </w:pPr>
      <w:r w:rsidRPr="00E97E47">
        <w:rPr>
          <w:rFonts w:ascii="Times New Roman" w:hAnsi="Times New Roman"/>
          <w:sz w:val="20"/>
          <w:szCs w:val="20"/>
        </w:rPr>
        <w:t>Consider the following methods for PUSCH occasion of msgA transmission:</w:t>
      </w:r>
    </w:p>
    <w:p w14:paraId="27276ECB" w14:textId="77777777" w:rsidR="00B64AC5" w:rsidRPr="00E97E47" w:rsidRDefault="00B64AC5" w:rsidP="00FF1347">
      <w:pPr>
        <w:pStyle w:val="ListParagraph"/>
        <w:numPr>
          <w:ilvl w:val="1"/>
          <w:numId w:val="8"/>
        </w:numPr>
        <w:autoSpaceDE w:val="0"/>
        <w:autoSpaceDN w:val="0"/>
        <w:adjustRightInd w:val="0"/>
        <w:snapToGrid w:val="0"/>
        <w:jc w:val="both"/>
        <w:rPr>
          <w:rFonts w:ascii="Times New Roman" w:hAnsi="Times New Roman"/>
          <w:sz w:val="20"/>
          <w:szCs w:val="20"/>
        </w:rPr>
      </w:pPr>
      <w:r w:rsidRPr="00E97E47">
        <w:rPr>
          <w:rFonts w:ascii="Times New Roman" w:hAnsi="Times New Roman"/>
          <w:sz w:val="20"/>
          <w:szCs w:val="20"/>
        </w:rPr>
        <w:t xml:space="preserve">Opt 1: </w:t>
      </w:r>
      <w:r w:rsidRPr="00E97E47">
        <w:rPr>
          <w:rFonts w:ascii="Times New Roman" w:hAnsi="Times New Roman"/>
          <w:sz w:val="20"/>
          <w:szCs w:val="20"/>
          <w:lang w:eastAsia="zh-CN"/>
        </w:rPr>
        <w:t>PUSCH occasions are separately configured from PRACH occasions</w:t>
      </w:r>
    </w:p>
    <w:p w14:paraId="2ED2179F" w14:textId="77777777" w:rsidR="00B64AC5" w:rsidRPr="00E97E47" w:rsidRDefault="00B64AC5" w:rsidP="00FF1347">
      <w:pPr>
        <w:pStyle w:val="ListParagraph"/>
        <w:numPr>
          <w:ilvl w:val="2"/>
          <w:numId w:val="8"/>
        </w:numPr>
        <w:autoSpaceDE w:val="0"/>
        <w:autoSpaceDN w:val="0"/>
        <w:adjustRightInd w:val="0"/>
        <w:snapToGrid w:val="0"/>
        <w:jc w:val="both"/>
        <w:rPr>
          <w:rFonts w:ascii="Times New Roman" w:hAnsi="Times New Roman"/>
          <w:sz w:val="20"/>
          <w:szCs w:val="20"/>
        </w:rPr>
      </w:pPr>
      <w:r w:rsidRPr="00E97E47">
        <w:rPr>
          <w:rFonts w:ascii="Times New Roman" w:hAnsi="Times New Roman"/>
          <w:sz w:val="20"/>
          <w:szCs w:val="20"/>
        </w:rPr>
        <w:t>For one PUSCH occasion, it is derived based on:</w:t>
      </w:r>
    </w:p>
    <w:p w14:paraId="4CE0F93D" w14:textId="77777777" w:rsidR="00B64AC5" w:rsidRPr="00E97E47" w:rsidRDefault="00B64AC5" w:rsidP="00FF1347">
      <w:pPr>
        <w:pStyle w:val="ListParagraph"/>
        <w:numPr>
          <w:ilvl w:val="3"/>
          <w:numId w:val="8"/>
        </w:numPr>
        <w:autoSpaceDE w:val="0"/>
        <w:autoSpaceDN w:val="0"/>
        <w:adjustRightInd w:val="0"/>
        <w:snapToGrid w:val="0"/>
        <w:jc w:val="both"/>
        <w:rPr>
          <w:rFonts w:ascii="Times New Roman" w:hAnsi="Times New Roman"/>
          <w:sz w:val="20"/>
          <w:szCs w:val="20"/>
        </w:rPr>
      </w:pPr>
      <w:r w:rsidRPr="00E97E47">
        <w:rPr>
          <w:rFonts w:ascii="Times New Roman" w:hAnsi="Times New Roman"/>
          <w:sz w:val="20"/>
          <w:szCs w:val="20"/>
        </w:rPr>
        <w:t>Alt 1: reuse the resource allocation for NR configured grant in principle</w:t>
      </w:r>
    </w:p>
    <w:p w14:paraId="6DC68820" w14:textId="7AC59C87" w:rsidR="00B64AC5" w:rsidRPr="00E97E47" w:rsidRDefault="00B64AC5" w:rsidP="00FF1347">
      <w:pPr>
        <w:pStyle w:val="ListParagraph"/>
        <w:numPr>
          <w:ilvl w:val="3"/>
          <w:numId w:val="8"/>
        </w:numPr>
        <w:autoSpaceDE w:val="0"/>
        <w:autoSpaceDN w:val="0"/>
        <w:adjustRightInd w:val="0"/>
        <w:snapToGrid w:val="0"/>
        <w:jc w:val="both"/>
        <w:rPr>
          <w:rFonts w:ascii="Times New Roman" w:hAnsi="Times New Roman"/>
          <w:sz w:val="20"/>
          <w:szCs w:val="20"/>
        </w:rPr>
      </w:pPr>
      <w:r w:rsidRPr="00E97E47">
        <w:rPr>
          <w:rFonts w:ascii="Times New Roman" w:hAnsi="Times New Roman"/>
          <w:sz w:val="20"/>
          <w:szCs w:val="20"/>
        </w:rPr>
        <w:t>Alt 2: other potential configurations (e.g., reuse semi-static SFI + BWP, reuse PRACH RO, etc.)</w:t>
      </w:r>
    </w:p>
    <w:p w14:paraId="74613433" w14:textId="77777777" w:rsidR="00B64AC5" w:rsidRPr="00E97E47" w:rsidRDefault="00B64AC5" w:rsidP="00FF1347">
      <w:pPr>
        <w:pStyle w:val="ListParagraph"/>
        <w:numPr>
          <w:ilvl w:val="2"/>
          <w:numId w:val="8"/>
        </w:numPr>
        <w:autoSpaceDE w:val="0"/>
        <w:autoSpaceDN w:val="0"/>
        <w:adjustRightInd w:val="0"/>
        <w:snapToGrid w:val="0"/>
        <w:jc w:val="both"/>
        <w:rPr>
          <w:rFonts w:ascii="Times New Roman" w:hAnsi="Times New Roman"/>
          <w:sz w:val="20"/>
          <w:szCs w:val="20"/>
        </w:rPr>
      </w:pPr>
      <w:r w:rsidRPr="00E97E47">
        <w:rPr>
          <w:rFonts w:ascii="Times New Roman" w:hAnsi="Times New Roman"/>
          <w:sz w:val="20"/>
          <w:szCs w:val="20"/>
        </w:rPr>
        <w:t>FFS detailed association rule between the PRACH and PUSCH for msgA transmission</w:t>
      </w:r>
    </w:p>
    <w:p w14:paraId="501C7D0A" w14:textId="77777777" w:rsidR="00B64AC5" w:rsidRPr="00E97E47" w:rsidRDefault="00B64AC5" w:rsidP="00FF1347">
      <w:pPr>
        <w:pStyle w:val="ListParagraph"/>
        <w:numPr>
          <w:ilvl w:val="1"/>
          <w:numId w:val="8"/>
        </w:numPr>
        <w:autoSpaceDE w:val="0"/>
        <w:autoSpaceDN w:val="0"/>
        <w:adjustRightInd w:val="0"/>
        <w:snapToGrid w:val="0"/>
        <w:jc w:val="both"/>
        <w:rPr>
          <w:rFonts w:ascii="Times New Roman" w:hAnsi="Times New Roman"/>
          <w:sz w:val="20"/>
          <w:szCs w:val="20"/>
        </w:rPr>
      </w:pPr>
      <w:r w:rsidRPr="00E97E47">
        <w:rPr>
          <w:rFonts w:ascii="Times New Roman" w:hAnsi="Times New Roman"/>
          <w:sz w:val="20"/>
          <w:szCs w:val="20"/>
        </w:rPr>
        <w:t xml:space="preserve">Opt 2: </w:t>
      </w:r>
      <w:r w:rsidRPr="00E97E47">
        <w:rPr>
          <w:rFonts w:ascii="Times New Roman" w:hAnsi="Times New Roman"/>
          <w:sz w:val="20"/>
          <w:szCs w:val="20"/>
          <w:lang w:eastAsia="zh-CN"/>
        </w:rPr>
        <w:t xml:space="preserve">Specify/configure the relative location (in time and/or frequency) of the PUSCH occasion with respect to the </w:t>
      </w:r>
      <w:r w:rsidRPr="00E97E47">
        <w:rPr>
          <w:rFonts w:ascii="Times New Roman" w:hAnsi="Times New Roman"/>
          <w:sz w:val="20"/>
          <w:szCs w:val="20"/>
        </w:rPr>
        <w:t>associated</w:t>
      </w:r>
      <w:r w:rsidRPr="00E97E47">
        <w:rPr>
          <w:rFonts w:ascii="Times New Roman" w:hAnsi="Times New Roman"/>
          <w:sz w:val="20"/>
          <w:szCs w:val="20"/>
          <w:lang w:eastAsia="zh-CN"/>
        </w:rPr>
        <w:t xml:space="preserve"> PRACH occasion</w:t>
      </w:r>
    </w:p>
    <w:p w14:paraId="6FF5D3DA" w14:textId="77777777" w:rsidR="00B64AC5" w:rsidRPr="00E97E47" w:rsidRDefault="00B64AC5" w:rsidP="00FF1347">
      <w:pPr>
        <w:pStyle w:val="ListParagraph"/>
        <w:numPr>
          <w:ilvl w:val="2"/>
          <w:numId w:val="8"/>
        </w:numPr>
        <w:autoSpaceDE w:val="0"/>
        <w:autoSpaceDN w:val="0"/>
        <w:adjustRightInd w:val="0"/>
        <w:snapToGrid w:val="0"/>
        <w:contextualSpacing/>
        <w:jc w:val="both"/>
        <w:rPr>
          <w:rFonts w:ascii="Times New Roman" w:hAnsi="Times New Roman"/>
          <w:sz w:val="20"/>
          <w:szCs w:val="20"/>
        </w:rPr>
      </w:pPr>
      <w:r w:rsidRPr="00E97E47">
        <w:rPr>
          <w:rFonts w:ascii="Times New Roman" w:hAnsi="Times New Roman"/>
          <w:sz w:val="20"/>
          <w:szCs w:val="20"/>
        </w:rPr>
        <w:t>Alt 1: Time/frequency relation between PRACH preambles in PRACH occasion(s) and PUSCH occasions are single specification fixed value.</w:t>
      </w:r>
    </w:p>
    <w:p w14:paraId="44CD4FA0" w14:textId="77777777" w:rsidR="00B64AC5" w:rsidRPr="00E97E47" w:rsidRDefault="00B64AC5" w:rsidP="00FF1347">
      <w:pPr>
        <w:pStyle w:val="ListParagraph"/>
        <w:numPr>
          <w:ilvl w:val="2"/>
          <w:numId w:val="8"/>
        </w:numPr>
        <w:autoSpaceDE w:val="0"/>
        <w:autoSpaceDN w:val="0"/>
        <w:adjustRightInd w:val="0"/>
        <w:snapToGrid w:val="0"/>
        <w:contextualSpacing/>
        <w:jc w:val="both"/>
        <w:rPr>
          <w:rFonts w:ascii="Times New Roman" w:hAnsi="Times New Roman"/>
          <w:sz w:val="20"/>
          <w:szCs w:val="20"/>
        </w:rPr>
      </w:pPr>
      <w:r w:rsidRPr="00E97E47">
        <w:rPr>
          <w:rFonts w:ascii="Times New Roman" w:hAnsi="Times New Roman"/>
          <w:sz w:val="20"/>
          <w:szCs w:val="20"/>
        </w:rPr>
        <w:t>Alt 2: Time/frequency relation between each PRACH preamble in PRACH occasion(s) to the PUSCH occasion is single specification fixed value. Different preambles in different PRACH occasions can have different values.</w:t>
      </w:r>
    </w:p>
    <w:p w14:paraId="137489AA" w14:textId="77777777" w:rsidR="00B64AC5" w:rsidRPr="00E97E47" w:rsidRDefault="00B64AC5" w:rsidP="00FF1347">
      <w:pPr>
        <w:pStyle w:val="ListParagraph"/>
        <w:numPr>
          <w:ilvl w:val="2"/>
          <w:numId w:val="8"/>
        </w:numPr>
        <w:autoSpaceDE w:val="0"/>
        <w:autoSpaceDN w:val="0"/>
        <w:adjustRightInd w:val="0"/>
        <w:snapToGrid w:val="0"/>
        <w:contextualSpacing/>
        <w:jc w:val="both"/>
        <w:rPr>
          <w:rFonts w:ascii="Times New Roman" w:hAnsi="Times New Roman"/>
          <w:sz w:val="20"/>
          <w:szCs w:val="20"/>
        </w:rPr>
      </w:pPr>
      <w:r w:rsidRPr="00E97E47">
        <w:rPr>
          <w:rFonts w:ascii="Times New Roman" w:hAnsi="Times New Roman"/>
          <w:sz w:val="20"/>
          <w:szCs w:val="20"/>
        </w:rPr>
        <w:t>Alt 3: Time/frequency relation between PRACH preambles in PRACH occasion(s) and PUSCH occasions are single semi-statically configured value.</w:t>
      </w:r>
    </w:p>
    <w:p w14:paraId="78D1FEBE" w14:textId="77777777" w:rsidR="00B64AC5" w:rsidRPr="00E97E47" w:rsidRDefault="00B64AC5" w:rsidP="00FF1347">
      <w:pPr>
        <w:pStyle w:val="ListParagraph"/>
        <w:numPr>
          <w:ilvl w:val="2"/>
          <w:numId w:val="8"/>
        </w:numPr>
        <w:autoSpaceDE w:val="0"/>
        <w:autoSpaceDN w:val="0"/>
        <w:adjustRightInd w:val="0"/>
        <w:snapToGrid w:val="0"/>
        <w:jc w:val="both"/>
        <w:rPr>
          <w:rFonts w:ascii="Times New Roman" w:hAnsi="Times New Roman"/>
          <w:sz w:val="20"/>
          <w:szCs w:val="20"/>
        </w:rPr>
      </w:pPr>
      <w:r w:rsidRPr="00E97E47">
        <w:rPr>
          <w:rFonts w:ascii="Times New Roman" w:hAnsi="Times New Roman"/>
          <w:sz w:val="20"/>
          <w:szCs w:val="20"/>
        </w:rPr>
        <w:t>Alt 4: Time/frequency relation between each PRACH preamble in PRACH occasion(s) to the PUSCH occasion is semi-statically configured value. Different preambles in different PRACH occasions can have different values.</w:t>
      </w:r>
    </w:p>
    <w:p w14:paraId="2B26C3DF" w14:textId="77777777" w:rsidR="00B64AC5" w:rsidRPr="00E97E47" w:rsidRDefault="00B64AC5" w:rsidP="00FF1347">
      <w:pPr>
        <w:pStyle w:val="ListParagraph"/>
        <w:numPr>
          <w:ilvl w:val="2"/>
          <w:numId w:val="8"/>
        </w:numPr>
        <w:autoSpaceDE w:val="0"/>
        <w:autoSpaceDN w:val="0"/>
        <w:adjustRightInd w:val="0"/>
        <w:snapToGrid w:val="0"/>
        <w:jc w:val="both"/>
        <w:rPr>
          <w:rFonts w:ascii="Times New Roman" w:hAnsi="Times New Roman"/>
          <w:sz w:val="20"/>
          <w:szCs w:val="20"/>
        </w:rPr>
      </w:pPr>
      <w:r w:rsidRPr="00E97E47">
        <w:rPr>
          <w:rFonts w:ascii="Times New Roman" w:hAnsi="Times New Roman"/>
          <w:sz w:val="20"/>
          <w:szCs w:val="20"/>
        </w:rPr>
        <w:t>Note: The time and frequency relation is not required to be the same alternative.</w:t>
      </w:r>
    </w:p>
    <w:p w14:paraId="09351DCD" w14:textId="77777777" w:rsidR="00B64AC5" w:rsidRPr="00E97E47" w:rsidRDefault="00B64AC5" w:rsidP="00FF1347">
      <w:pPr>
        <w:pStyle w:val="ListParagraph"/>
        <w:numPr>
          <w:ilvl w:val="1"/>
          <w:numId w:val="8"/>
        </w:numPr>
        <w:autoSpaceDE w:val="0"/>
        <w:autoSpaceDN w:val="0"/>
        <w:adjustRightInd w:val="0"/>
        <w:snapToGrid w:val="0"/>
        <w:jc w:val="both"/>
        <w:rPr>
          <w:rFonts w:ascii="Times New Roman" w:hAnsi="Times New Roman"/>
          <w:sz w:val="20"/>
          <w:szCs w:val="20"/>
        </w:rPr>
      </w:pPr>
      <w:r w:rsidRPr="00E97E47">
        <w:rPr>
          <w:rFonts w:ascii="Times New Roman" w:hAnsi="Times New Roman"/>
          <w:sz w:val="20"/>
          <w:szCs w:val="20"/>
        </w:rPr>
        <w:t>FFS detailed mapping between preamble and PUSCH resource + DMRS</w:t>
      </w:r>
    </w:p>
    <w:p w14:paraId="55C50881" w14:textId="77777777" w:rsidR="00B64AC5" w:rsidRPr="003D5ED1" w:rsidRDefault="00B64AC5" w:rsidP="003D5ED1">
      <w:pPr>
        <w:spacing w:before="120" w:after="120"/>
        <w:rPr>
          <w:highlight w:val="green"/>
          <w:lang w:eastAsia="x-none"/>
        </w:rPr>
      </w:pPr>
      <w:r w:rsidRPr="00E97E47">
        <w:rPr>
          <w:highlight w:val="green"/>
          <w:lang w:eastAsia="x-none"/>
        </w:rPr>
        <w:t>Agreements</w:t>
      </w:r>
      <w:r w:rsidRPr="003D5ED1">
        <w:rPr>
          <w:highlight w:val="green"/>
          <w:lang w:eastAsia="x-none"/>
        </w:rPr>
        <w:t>:</w:t>
      </w:r>
    </w:p>
    <w:p w14:paraId="02E41E33" w14:textId="77777777" w:rsidR="00B64AC5" w:rsidRPr="00E97E47" w:rsidRDefault="00B64AC5" w:rsidP="00FF1347">
      <w:pPr>
        <w:pStyle w:val="ListParagraph"/>
        <w:numPr>
          <w:ilvl w:val="0"/>
          <w:numId w:val="10"/>
        </w:numPr>
        <w:autoSpaceDE w:val="0"/>
        <w:autoSpaceDN w:val="0"/>
        <w:adjustRightInd w:val="0"/>
        <w:snapToGrid w:val="0"/>
        <w:contextualSpacing/>
        <w:jc w:val="both"/>
        <w:rPr>
          <w:rFonts w:ascii="Times New Roman" w:hAnsi="Times New Roman"/>
          <w:sz w:val="20"/>
          <w:szCs w:val="20"/>
          <w:lang w:eastAsia="zh-CN"/>
        </w:rPr>
      </w:pPr>
      <w:r w:rsidRPr="00E97E47">
        <w:rPr>
          <w:rFonts w:ascii="Times New Roman" w:hAnsi="Times New Roman"/>
          <w:sz w:val="20"/>
          <w:szCs w:val="20"/>
          <w:lang w:eastAsia="zh-CN"/>
        </w:rPr>
        <w:t>Both DFT-s-OFDM and CP-OFDM are supported for the payload transmission in msgA</w:t>
      </w:r>
    </w:p>
    <w:p w14:paraId="04673C22" w14:textId="77777777" w:rsidR="00B64AC5" w:rsidRPr="00E97E47" w:rsidRDefault="00B64AC5" w:rsidP="00FF1347">
      <w:pPr>
        <w:pStyle w:val="ListParagraph"/>
        <w:numPr>
          <w:ilvl w:val="1"/>
          <w:numId w:val="10"/>
        </w:numPr>
        <w:autoSpaceDE w:val="0"/>
        <w:autoSpaceDN w:val="0"/>
        <w:adjustRightInd w:val="0"/>
        <w:snapToGrid w:val="0"/>
        <w:contextualSpacing/>
        <w:jc w:val="both"/>
        <w:rPr>
          <w:rFonts w:ascii="Times New Roman" w:hAnsi="Times New Roman"/>
          <w:sz w:val="20"/>
          <w:szCs w:val="20"/>
          <w:lang w:eastAsia="zh-CN"/>
        </w:rPr>
      </w:pPr>
      <w:r w:rsidRPr="00E97E47">
        <w:rPr>
          <w:rFonts w:ascii="Times New Roman" w:hAnsi="Times New Roman"/>
          <w:sz w:val="20"/>
          <w:szCs w:val="20"/>
          <w:lang w:eastAsia="zh-CN"/>
        </w:rPr>
        <w:t xml:space="preserve">FFS how to indicate/configure the waveform </w:t>
      </w:r>
    </w:p>
    <w:p w14:paraId="077AA146" w14:textId="77777777" w:rsidR="00B64AC5" w:rsidRPr="00E97E47" w:rsidRDefault="00B64AC5" w:rsidP="00FF1347">
      <w:pPr>
        <w:pStyle w:val="ListParagraph"/>
        <w:numPr>
          <w:ilvl w:val="0"/>
          <w:numId w:val="10"/>
        </w:numPr>
        <w:autoSpaceDE w:val="0"/>
        <w:autoSpaceDN w:val="0"/>
        <w:adjustRightInd w:val="0"/>
        <w:snapToGrid w:val="0"/>
        <w:contextualSpacing/>
        <w:jc w:val="both"/>
        <w:rPr>
          <w:rFonts w:ascii="Times New Roman" w:hAnsi="Times New Roman"/>
          <w:sz w:val="20"/>
          <w:szCs w:val="20"/>
          <w:lang w:eastAsia="zh-CN"/>
        </w:rPr>
      </w:pPr>
      <w:r w:rsidRPr="00E97E47">
        <w:rPr>
          <w:rFonts w:ascii="Times New Roman" w:hAnsi="Times New Roman"/>
          <w:sz w:val="20"/>
          <w:szCs w:val="20"/>
          <w:lang w:eastAsia="zh-CN"/>
        </w:rPr>
        <w:t>Consider the following numerology for msgA PUSCH (for possible down-selection)</w:t>
      </w:r>
    </w:p>
    <w:p w14:paraId="0689B864" w14:textId="77777777" w:rsidR="00B64AC5" w:rsidRPr="00E97E47" w:rsidRDefault="00B64AC5" w:rsidP="00FF1347">
      <w:pPr>
        <w:pStyle w:val="ListParagraph"/>
        <w:numPr>
          <w:ilvl w:val="1"/>
          <w:numId w:val="10"/>
        </w:numPr>
        <w:autoSpaceDE w:val="0"/>
        <w:autoSpaceDN w:val="0"/>
        <w:adjustRightInd w:val="0"/>
        <w:snapToGrid w:val="0"/>
        <w:contextualSpacing/>
        <w:jc w:val="both"/>
        <w:rPr>
          <w:rFonts w:ascii="Times New Roman" w:hAnsi="Times New Roman"/>
          <w:sz w:val="20"/>
          <w:szCs w:val="20"/>
          <w:lang w:eastAsia="zh-CN"/>
        </w:rPr>
      </w:pPr>
      <w:r w:rsidRPr="00E97E47">
        <w:rPr>
          <w:rFonts w:ascii="Times New Roman" w:hAnsi="Times New Roman"/>
          <w:sz w:val="20"/>
          <w:szCs w:val="20"/>
          <w:lang w:eastAsia="zh-CN"/>
        </w:rPr>
        <w:t>Alt 1: ​follow the numerology configured for the UL BWP</w:t>
      </w:r>
    </w:p>
    <w:p w14:paraId="6C7380DC" w14:textId="77777777" w:rsidR="00B64AC5" w:rsidRPr="00E97E47" w:rsidRDefault="00B64AC5" w:rsidP="00FF1347">
      <w:pPr>
        <w:pStyle w:val="ListParagraph"/>
        <w:numPr>
          <w:ilvl w:val="2"/>
          <w:numId w:val="10"/>
        </w:numPr>
        <w:autoSpaceDE w:val="0"/>
        <w:autoSpaceDN w:val="0"/>
        <w:adjustRightInd w:val="0"/>
        <w:snapToGrid w:val="0"/>
        <w:contextualSpacing/>
        <w:jc w:val="both"/>
        <w:rPr>
          <w:rFonts w:ascii="Times New Roman" w:hAnsi="Times New Roman"/>
          <w:sz w:val="20"/>
          <w:szCs w:val="20"/>
          <w:lang w:eastAsia="zh-CN"/>
        </w:rPr>
      </w:pPr>
      <w:r w:rsidRPr="00E97E47">
        <w:rPr>
          <w:rFonts w:ascii="Times New Roman" w:hAnsi="Times New Roman"/>
          <w:sz w:val="20"/>
          <w:szCs w:val="20"/>
          <w:lang w:eastAsia="zh-CN"/>
        </w:rPr>
        <w:t>FFS initial vs. active UL BWP</w:t>
      </w:r>
    </w:p>
    <w:p w14:paraId="26237B7D" w14:textId="77777777" w:rsidR="00B64AC5" w:rsidRPr="00E97E47" w:rsidRDefault="00B64AC5" w:rsidP="00FF1347">
      <w:pPr>
        <w:pStyle w:val="ListParagraph"/>
        <w:numPr>
          <w:ilvl w:val="1"/>
          <w:numId w:val="10"/>
        </w:numPr>
        <w:autoSpaceDE w:val="0"/>
        <w:autoSpaceDN w:val="0"/>
        <w:adjustRightInd w:val="0"/>
        <w:snapToGrid w:val="0"/>
        <w:contextualSpacing/>
        <w:jc w:val="both"/>
        <w:rPr>
          <w:rFonts w:ascii="Times New Roman" w:hAnsi="Times New Roman"/>
          <w:sz w:val="20"/>
          <w:szCs w:val="20"/>
          <w:lang w:eastAsia="zh-CN"/>
        </w:rPr>
      </w:pPr>
      <w:r w:rsidRPr="00E97E47">
        <w:rPr>
          <w:rFonts w:ascii="Times New Roman" w:hAnsi="Times New Roman"/>
          <w:sz w:val="20"/>
          <w:szCs w:val="20"/>
          <w:lang w:eastAsia="zh-CN"/>
        </w:rPr>
        <w:t>Alt 2:  same as msgA preamble numerology at least for some cases</w:t>
      </w:r>
    </w:p>
    <w:p w14:paraId="3A45339E" w14:textId="77777777" w:rsidR="00B64AC5" w:rsidRPr="00E97E47" w:rsidRDefault="00B64AC5" w:rsidP="00FF1347">
      <w:pPr>
        <w:pStyle w:val="ListParagraph"/>
        <w:numPr>
          <w:ilvl w:val="2"/>
          <w:numId w:val="10"/>
        </w:numPr>
        <w:autoSpaceDE w:val="0"/>
        <w:autoSpaceDN w:val="0"/>
        <w:adjustRightInd w:val="0"/>
        <w:snapToGrid w:val="0"/>
        <w:contextualSpacing/>
        <w:jc w:val="both"/>
        <w:rPr>
          <w:rFonts w:ascii="Times New Roman" w:hAnsi="Times New Roman"/>
          <w:sz w:val="20"/>
          <w:szCs w:val="20"/>
          <w:lang w:eastAsia="zh-CN"/>
        </w:rPr>
      </w:pPr>
      <w:r w:rsidRPr="00E97E47">
        <w:rPr>
          <w:rFonts w:ascii="Times New Roman" w:hAnsi="Times New Roman"/>
          <w:sz w:val="20"/>
          <w:szCs w:val="20"/>
          <w:lang w:eastAsia="zh-CN"/>
        </w:rPr>
        <w:t>E.g., when short preamble is used (L=139)</w:t>
      </w:r>
    </w:p>
    <w:p w14:paraId="7B6C03D5" w14:textId="77777777" w:rsidR="00B64AC5" w:rsidRPr="003D5ED1" w:rsidRDefault="00B64AC5" w:rsidP="003D5ED1">
      <w:pPr>
        <w:spacing w:before="120" w:after="120"/>
        <w:rPr>
          <w:highlight w:val="green"/>
          <w:lang w:eastAsia="x-none"/>
        </w:rPr>
      </w:pPr>
      <w:r w:rsidRPr="00E97E47">
        <w:rPr>
          <w:highlight w:val="green"/>
          <w:lang w:eastAsia="x-none"/>
        </w:rPr>
        <w:t>Agreements</w:t>
      </w:r>
      <w:r w:rsidRPr="003D5ED1">
        <w:rPr>
          <w:highlight w:val="green"/>
          <w:lang w:eastAsia="x-none"/>
        </w:rPr>
        <w:t>:</w:t>
      </w:r>
    </w:p>
    <w:p w14:paraId="79DC0307" w14:textId="77777777" w:rsidR="00B64AC5" w:rsidRPr="00E97E47" w:rsidRDefault="00B64AC5" w:rsidP="00FF1347">
      <w:pPr>
        <w:pStyle w:val="ListParagraph"/>
        <w:numPr>
          <w:ilvl w:val="0"/>
          <w:numId w:val="11"/>
        </w:numPr>
        <w:autoSpaceDE w:val="0"/>
        <w:autoSpaceDN w:val="0"/>
        <w:adjustRightInd w:val="0"/>
        <w:snapToGrid w:val="0"/>
        <w:contextualSpacing/>
        <w:jc w:val="both"/>
        <w:rPr>
          <w:rFonts w:ascii="Times New Roman" w:hAnsi="Times New Roman"/>
          <w:sz w:val="20"/>
          <w:szCs w:val="20"/>
        </w:rPr>
      </w:pPr>
      <w:r w:rsidRPr="00E97E47">
        <w:rPr>
          <w:rFonts w:ascii="Times New Roman" w:hAnsi="Times New Roman"/>
          <w:sz w:val="20"/>
          <w:szCs w:val="20"/>
        </w:rPr>
        <w:t>For the relation of PRACH resources between 2-step and 4-step RACH, further study the following options (for possible down-selection or combination(s) of the options)</w:t>
      </w:r>
    </w:p>
    <w:p w14:paraId="086D1F1A" w14:textId="77777777" w:rsidR="00B64AC5" w:rsidRPr="00E97E47" w:rsidRDefault="00B64AC5" w:rsidP="00FF1347">
      <w:pPr>
        <w:pStyle w:val="ListParagraph"/>
        <w:numPr>
          <w:ilvl w:val="1"/>
          <w:numId w:val="11"/>
        </w:numPr>
        <w:autoSpaceDE w:val="0"/>
        <w:autoSpaceDN w:val="0"/>
        <w:adjustRightInd w:val="0"/>
        <w:snapToGrid w:val="0"/>
        <w:contextualSpacing/>
        <w:jc w:val="both"/>
        <w:rPr>
          <w:rFonts w:ascii="Times New Roman" w:hAnsi="Times New Roman"/>
          <w:sz w:val="20"/>
          <w:szCs w:val="20"/>
        </w:rPr>
      </w:pPr>
      <w:r w:rsidRPr="00E97E47">
        <w:rPr>
          <w:rFonts w:ascii="Times New Roman" w:hAnsi="Times New Roman"/>
          <w:sz w:val="20"/>
          <w:szCs w:val="20"/>
        </w:rPr>
        <w:t xml:space="preserve">Option 1: Separate ROs are configured for 2-step and 4-step RACH </w:t>
      </w:r>
    </w:p>
    <w:p w14:paraId="5D4EF026" w14:textId="77777777" w:rsidR="00B64AC5" w:rsidRPr="00E97E47" w:rsidRDefault="00B64AC5" w:rsidP="00FF1347">
      <w:pPr>
        <w:pStyle w:val="ListParagraph"/>
        <w:numPr>
          <w:ilvl w:val="1"/>
          <w:numId w:val="11"/>
        </w:numPr>
        <w:autoSpaceDE w:val="0"/>
        <w:autoSpaceDN w:val="0"/>
        <w:adjustRightInd w:val="0"/>
        <w:snapToGrid w:val="0"/>
        <w:contextualSpacing/>
        <w:jc w:val="both"/>
        <w:rPr>
          <w:rFonts w:ascii="Times New Roman" w:hAnsi="Times New Roman"/>
          <w:sz w:val="20"/>
          <w:szCs w:val="20"/>
        </w:rPr>
      </w:pPr>
      <w:r w:rsidRPr="00E97E47">
        <w:rPr>
          <w:rFonts w:ascii="Times New Roman" w:hAnsi="Times New Roman"/>
          <w:sz w:val="20"/>
          <w:szCs w:val="20"/>
        </w:rPr>
        <w:t>Option 2: Shared RO but separate preambles for 2-step and 4-step RACH</w:t>
      </w:r>
    </w:p>
    <w:p w14:paraId="385FDB7D" w14:textId="77777777" w:rsidR="00B64AC5" w:rsidRPr="00E97E47" w:rsidRDefault="00B64AC5" w:rsidP="00FF1347">
      <w:pPr>
        <w:pStyle w:val="ListParagraph"/>
        <w:numPr>
          <w:ilvl w:val="1"/>
          <w:numId w:val="11"/>
        </w:numPr>
        <w:autoSpaceDE w:val="0"/>
        <w:autoSpaceDN w:val="0"/>
        <w:adjustRightInd w:val="0"/>
        <w:snapToGrid w:val="0"/>
        <w:contextualSpacing/>
        <w:jc w:val="both"/>
        <w:rPr>
          <w:rFonts w:ascii="Times New Roman" w:hAnsi="Times New Roman"/>
          <w:sz w:val="20"/>
          <w:szCs w:val="20"/>
          <w:lang w:eastAsia="zh-CN"/>
        </w:rPr>
      </w:pPr>
      <w:r w:rsidRPr="00E97E47">
        <w:rPr>
          <w:rFonts w:ascii="Times New Roman" w:hAnsi="Times New Roman"/>
          <w:sz w:val="20"/>
          <w:szCs w:val="20"/>
        </w:rPr>
        <w:t xml:space="preserve">Option 3: </w:t>
      </w:r>
      <w:r w:rsidRPr="00E97E47">
        <w:rPr>
          <w:rFonts w:ascii="Times New Roman" w:hAnsi="Times New Roman"/>
          <w:kern w:val="2"/>
          <w:sz w:val="20"/>
          <w:szCs w:val="20"/>
          <w:lang w:eastAsia="zh-CN"/>
        </w:rPr>
        <w:t>Shared RO and shared preambles for 2-step and 4-step RACH</w:t>
      </w:r>
    </w:p>
    <w:p w14:paraId="12887DF6" w14:textId="77777777" w:rsidR="00B64AC5" w:rsidRPr="003D5ED1" w:rsidRDefault="00B64AC5" w:rsidP="003D5ED1">
      <w:pPr>
        <w:spacing w:before="120" w:after="120"/>
        <w:rPr>
          <w:highlight w:val="green"/>
          <w:lang w:eastAsia="x-none"/>
        </w:rPr>
      </w:pPr>
      <w:r w:rsidRPr="00E97E47">
        <w:rPr>
          <w:highlight w:val="green"/>
          <w:lang w:eastAsia="x-none"/>
        </w:rPr>
        <w:t>Agreements</w:t>
      </w:r>
      <w:r w:rsidRPr="003D5ED1">
        <w:rPr>
          <w:highlight w:val="green"/>
          <w:lang w:eastAsia="x-none"/>
        </w:rPr>
        <w:t>:</w:t>
      </w:r>
    </w:p>
    <w:p w14:paraId="1954F400" w14:textId="77777777" w:rsidR="00B64AC5" w:rsidRPr="00E97E47" w:rsidRDefault="00B64AC5" w:rsidP="00FF1347">
      <w:pPr>
        <w:pStyle w:val="ListParagraph"/>
        <w:widowControl w:val="0"/>
        <w:numPr>
          <w:ilvl w:val="0"/>
          <w:numId w:val="11"/>
        </w:numPr>
        <w:contextualSpacing/>
        <w:jc w:val="both"/>
        <w:rPr>
          <w:rFonts w:ascii="Times New Roman" w:hAnsi="Times New Roman"/>
          <w:kern w:val="2"/>
          <w:sz w:val="20"/>
          <w:szCs w:val="20"/>
          <w:lang w:eastAsia="zh-CN"/>
        </w:rPr>
      </w:pPr>
      <w:r w:rsidRPr="00E97E47">
        <w:rPr>
          <w:rFonts w:ascii="Times New Roman" w:hAnsi="Times New Roman"/>
          <w:kern w:val="2"/>
          <w:sz w:val="20"/>
          <w:szCs w:val="20"/>
          <w:lang w:eastAsia="zh-CN"/>
        </w:rPr>
        <w:lastRenderedPageBreak/>
        <w:t>The beam association rule between SSB and RACH occasion of 4-step RACH is to be used for 2-step RACH</w:t>
      </w:r>
    </w:p>
    <w:p w14:paraId="6B216F3A" w14:textId="77777777" w:rsidR="00B64AC5" w:rsidRPr="00E97E47" w:rsidRDefault="00B64AC5" w:rsidP="00FF1347">
      <w:pPr>
        <w:pStyle w:val="ListParagraph"/>
        <w:widowControl w:val="0"/>
        <w:numPr>
          <w:ilvl w:val="1"/>
          <w:numId w:val="11"/>
        </w:numPr>
        <w:contextualSpacing/>
        <w:jc w:val="both"/>
        <w:rPr>
          <w:rFonts w:ascii="Times New Roman" w:hAnsi="Times New Roman"/>
          <w:kern w:val="2"/>
          <w:sz w:val="20"/>
          <w:szCs w:val="20"/>
          <w:lang w:eastAsia="zh-CN"/>
        </w:rPr>
      </w:pPr>
      <w:r w:rsidRPr="00E97E47">
        <w:rPr>
          <w:rFonts w:ascii="Times New Roman" w:hAnsi="Times New Roman"/>
          <w:kern w:val="2"/>
          <w:sz w:val="20"/>
          <w:szCs w:val="20"/>
          <w:lang w:eastAsia="zh-CN"/>
        </w:rPr>
        <w:t>FFS beam association for PUSCH</w:t>
      </w:r>
    </w:p>
    <w:p w14:paraId="7CB4EBFE" w14:textId="77777777" w:rsidR="00B64AC5" w:rsidRPr="003D5ED1" w:rsidRDefault="00B64AC5" w:rsidP="003D5ED1">
      <w:pPr>
        <w:spacing w:before="120" w:after="120"/>
        <w:rPr>
          <w:highlight w:val="green"/>
          <w:lang w:eastAsia="x-none"/>
        </w:rPr>
      </w:pPr>
      <w:r w:rsidRPr="00E97E47">
        <w:rPr>
          <w:highlight w:val="green"/>
          <w:lang w:eastAsia="x-none"/>
        </w:rPr>
        <w:t>Agreements</w:t>
      </w:r>
      <w:r w:rsidRPr="003D5ED1">
        <w:rPr>
          <w:highlight w:val="green"/>
          <w:lang w:eastAsia="x-none"/>
        </w:rPr>
        <w:t>:</w:t>
      </w:r>
    </w:p>
    <w:p w14:paraId="43CE6D14" w14:textId="77777777" w:rsidR="00B64AC5" w:rsidRPr="00E97E47" w:rsidRDefault="00B64AC5" w:rsidP="00FF1347">
      <w:pPr>
        <w:pStyle w:val="ListParagraph"/>
        <w:widowControl w:val="0"/>
        <w:numPr>
          <w:ilvl w:val="0"/>
          <w:numId w:val="11"/>
        </w:numPr>
        <w:contextualSpacing/>
        <w:jc w:val="both"/>
        <w:rPr>
          <w:rFonts w:ascii="Times New Roman" w:hAnsi="Times New Roman"/>
          <w:kern w:val="2"/>
          <w:sz w:val="20"/>
          <w:szCs w:val="20"/>
          <w:lang w:eastAsia="zh-CN"/>
        </w:rPr>
      </w:pPr>
      <w:r w:rsidRPr="00E97E47">
        <w:rPr>
          <w:rFonts w:ascii="Times New Roman" w:hAnsi="Times New Roman"/>
          <w:kern w:val="2"/>
          <w:sz w:val="20"/>
          <w:szCs w:val="20"/>
          <w:lang w:eastAsia="zh-CN"/>
        </w:rPr>
        <w:t>At least open loop power control for PUSCH transmission in MsgA should be supported</w:t>
      </w:r>
    </w:p>
    <w:p w14:paraId="613B7134" w14:textId="77777777" w:rsidR="00B64AC5" w:rsidRDefault="00B64AC5" w:rsidP="00FF1347">
      <w:pPr>
        <w:pStyle w:val="ListParagraph"/>
        <w:widowControl w:val="0"/>
        <w:numPr>
          <w:ilvl w:val="1"/>
          <w:numId w:val="11"/>
        </w:numPr>
        <w:contextualSpacing/>
        <w:jc w:val="both"/>
        <w:rPr>
          <w:rFonts w:ascii="Times New Roman" w:hAnsi="Times New Roman"/>
          <w:kern w:val="2"/>
          <w:sz w:val="20"/>
          <w:szCs w:val="20"/>
          <w:lang w:eastAsia="zh-CN"/>
        </w:rPr>
      </w:pPr>
      <w:r w:rsidRPr="00E97E47">
        <w:rPr>
          <w:rFonts w:ascii="Times New Roman" w:hAnsi="Times New Roman"/>
          <w:kern w:val="2"/>
          <w:sz w:val="20"/>
          <w:szCs w:val="20"/>
          <w:lang w:eastAsia="zh-CN"/>
        </w:rPr>
        <w:t>FFS PC for preamble vs. PC for PUSCH</w:t>
      </w:r>
    </w:p>
    <w:p w14:paraId="17F2003E" w14:textId="090C8EC8" w:rsidR="00EE781C" w:rsidRDefault="00EE781C" w:rsidP="00A62C9D">
      <w:pPr>
        <w:widowControl w:val="0"/>
        <w:spacing w:before="120" w:after="120"/>
        <w:contextualSpacing/>
        <w:jc w:val="both"/>
        <w:rPr>
          <w:kern w:val="2"/>
          <w:lang w:eastAsia="zh-CN"/>
        </w:rPr>
      </w:pPr>
      <w:r>
        <w:rPr>
          <w:kern w:val="2"/>
          <w:lang w:eastAsia="zh-CN"/>
        </w:rPr>
        <w:t>Further, the following agreements were made during email discussion on link level simulation assumptions</w:t>
      </w:r>
      <w:r w:rsidR="004A4669">
        <w:rPr>
          <w:kern w:val="2"/>
          <w:lang w:eastAsia="zh-CN"/>
        </w:rPr>
        <w:t xml:space="preserve"> </w:t>
      </w:r>
      <w:r w:rsidR="00B34662">
        <w:rPr>
          <w:kern w:val="2"/>
          <w:lang w:eastAsia="zh-CN"/>
        </w:rPr>
        <w:fldChar w:fldCharType="begin"/>
      </w:r>
      <w:r w:rsidR="00B34662">
        <w:rPr>
          <w:kern w:val="2"/>
          <w:lang w:eastAsia="zh-CN"/>
        </w:rPr>
        <w:instrText xml:space="preserve"> REF _Ref4401161 \r \h </w:instrText>
      </w:r>
      <w:r w:rsidR="00B34662">
        <w:rPr>
          <w:kern w:val="2"/>
          <w:lang w:eastAsia="zh-CN"/>
        </w:rPr>
      </w:r>
      <w:r w:rsidR="00B34662">
        <w:rPr>
          <w:kern w:val="2"/>
          <w:lang w:eastAsia="zh-CN"/>
        </w:rPr>
        <w:fldChar w:fldCharType="separate"/>
      </w:r>
      <w:r w:rsidR="00C93CBA">
        <w:rPr>
          <w:kern w:val="2"/>
          <w:lang w:eastAsia="zh-CN"/>
        </w:rPr>
        <w:t>[2]</w:t>
      </w:r>
      <w:r w:rsidR="00B34662">
        <w:rPr>
          <w:kern w:val="2"/>
          <w:lang w:eastAsia="zh-CN"/>
        </w:rPr>
        <w:fldChar w:fldCharType="end"/>
      </w:r>
      <w:r w:rsidR="00B34662">
        <w:rPr>
          <w:kern w:val="2"/>
          <w:lang w:eastAsia="zh-CN"/>
        </w:rPr>
        <w:t>:</w:t>
      </w:r>
    </w:p>
    <w:p w14:paraId="67824FC2" w14:textId="77777777" w:rsidR="00EE781C" w:rsidRPr="003D5ED1" w:rsidRDefault="00EE781C" w:rsidP="00A62C9D">
      <w:pPr>
        <w:spacing w:before="240" w:after="120"/>
        <w:rPr>
          <w:highlight w:val="green"/>
          <w:lang w:eastAsia="x-none"/>
        </w:rPr>
      </w:pPr>
      <w:r w:rsidRPr="00E97E47">
        <w:rPr>
          <w:highlight w:val="green"/>
          <w:lang w:eastAsia="x-none"/>
        </w:rPr>
        <w:t>Agreements</w:t>
      </w:r>
      <w:r w:rsidRPr="003D5ED1">
        <w:rPr>
          <w:highlight w:val="green"/>
          <w:lang w:eastAsia="x-none"/>
        </w:rPr>
        <w:t>:</w:t>
      </w:r>
    </w:p>
    <w:p w14:paraId="7B868E58" w14:textId="77777777" w:rsidR="00EE781C" w:rsidRPr="00EE781C" w:rsidRDefault="00EE781C" w:rsidP="00FF1347">
      <w:pPr>
        <w:pStyle w:val="ListParagraph"/>
        <w:widowControl w:val="0"/>
        <w:numPr>
          <w:ilvl w:val="0"/>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Adopt the link-level simulation assumptions in the following table for the initial evaluation of feasible payload size, and for the potential down-selection of schemes, e.g.</w:t>
      </w:r>
    </w:p>
    <w:p w14:paraId="740FD17B"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whether to have shared ROs and/or preambles between 2-step RACH and 4-step RACH, and if yes the percentage for partitioning</w:t>
      </w:r>
    </w:p>
    <w:p w14:paraId="1DE46448"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whether to have the guard time between PRACH and PUSCH and/or guard period within PUSCH, and if yes the length of GT/GP</w:t>
      </w:r>
    </w:p>
    <w:p w14:paraId="5DE7D6BA"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the mapping scheme between preamble and PUSCH+DMRS, .e.g 1-to-1, multiple-to-1, or 1-to-multiple</w:t>
      </w:r>
    </w:p>
    <w:p w14:paraId="22257CBB"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appropriate power offset(s) between preamble and PUSCH, and whether to support repetition of MsgA PUSCH</w:t>
      </w:r>
    </w:p>
    <w:p w14:paraId="132EDFA3"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whether to have UCI in msgA PUSCH, if a PUCCH transmission overlaps the PUSCH part of MsgA</w:t>
      </w:r>
    </w:p>
    <w:p w14:paraId="0846318E"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whether to dynamically adapt the payload size and indicate by UCI in msgA PUSCH, and if yes the content and structure of UCI</w:t>
      </w:r>
    </w:p>
    <w:p w14:paraId="07E7D70D"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FFS other schemes, e.g. whether guard band is included</w:t>
      </w:r>
    </w:p>
    <w:p w14:paraId="6431C59E" w14:textId="77777777" w:rsidR="00EE781C" w:rsidRPr="00EE781C" w:rsidRDefault="00EE781C" w:rsidP="00FF1347">
      <w:pPr>
        <w:pStyle w:val="ListParagraph"/>
        <w:widowControl w:val="0"/>
        <w:numPr>
          <w:ilvl w:val="0"/>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Additional system-level simulations or analytical evaluations can be considered for the following analysis:</w:t>
      </w:r>
    </w:p>
    <w:p w14:paraId="64772B91"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Latency</w:t>
      </w:r>
    </w:p>
    <w:p w14:paraId="4ACF4C77"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Signalling overhead</w:t>
      </w:r>
    </w:p>
    <w:p w14:paraId="0DB55590"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Resource reservation overhead</w:t>
      </w:r>
    </w:p>
    <w:p w14:paraId="00A0311C"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PUSCH collision, with definition FFS, e.g. overlapped PUSCH occasion, with shared or separate DMRS port, and with same or different scrambling ID</w:t>
      </w:r>
    </w:p>
    <w:p w14:paraId="1C88B0B4" w14:textId="77777777" w:rsidR="00EE781C" w:rsidRPr="00EE781C" w:rsidRDefault="00EE781C" w:rsidP="00FF1347">
      <w:pPr>
        <w:pStyle w:val="ListParagraph"/>
        <w:widowControl w:val="0"/>
        <w:numPr>
          <w:ilvl w:val="1"/>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Rx detection complexity</w:t>
      </w:r>
    </w:p>
    <w:p w14:paraId="42EF9F57" w14:textId="77777777" w:rsidR="00EE781C" w:rsidRPr="00EE781C" w:rsidRDefault="00EE781C" w:rsidP="00FF1347">
      <w:pPr>
        <w:pStyle w:val="ListParagraph"/>
        <w:widowControl w:val="0"/>
        <w:numPr>
          <w:ilvl w:val="0"/>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Note 1: the supported/recommended payload size from RAN1 perspective may also need to take other factors into account, e.g. use cases, resource utilization.</w:t>
      </w:r>
    </w:p>
    <w:p w14:paraId="7DC0A98D" w14:textId="77777777" w:rsidR="00EE781C" w:rsidRPr="00EE781C" w:rsidRDefault="00EE781C" w:rsidP="00FF1347">
      <w:pPr>
        <w:pStyle w:val="ListParagraph"/>
        <w:widowControl w:val="0"/>
        <w:numPr>
          <w:ilvl w:val="0"/>
          <w:numId w:val="11"/>
        </w:numPr>
        <w:contextualSpacing/>
        <w:jc w:val="both"/>
        <w:rPr>
          <w:rFonts w:ascii="Times New Roman" w:hAnsi="Times New Roman"/>
          <w:kern w:val="2"/>
          <w:sz w:val="20"/>
          <w:szCs w:val="20"/>
          <w:lang w:eastAsia="zh-CN"/>
        </w:rPr>
      </w:pPr>
      <w:r w:rsidRPr="00EE781C">
        <w:rPr>
          <w:rFonts w:ascii="Times New Roman" w:hAnsi="Times New Roman"/>
          <w:kern w:val="2"/>
          <w:sz w:val="20"/>
          <w:szCs w:val="20"/>
          <w:lang w:eastAsia="zh-CN"/>
        </w:rPr>
        <w:t>Note 2: the WID scope should be strictly followed when using the evaluation results for the comparison of schemes.</w:t>
      </w:r>
    </w:p>
    <w:p w14:paraId="17B91948" w14:textId="77777777" w:rsidR="00EE781C" w:rsidRPr="00EE781C" w:rsidRDefault="00EE781C" w:rsidP="00EE781C">
      <w:pPr>
        <w:widowControl w:val="0"/>
        <w:contextualSpacing/>
        <w:jc w:val="both"/>
        <w:rPr>
          <w:kern w:val="2"/>
          <w:lang w:eastAsia="zh-CN"/>
        </w:rPr>
      </w:pPr>
    </w:p>
    <w:p w14:paraId="1779BCB9" w14:textId="1C4028E7" w:rsidR="00323FE8" w:rsidRPr="00067039" w:rsidRDefault="00D56377" w:rsidP="00541F0B">
      <w:pPr>
        <w:pStyle w:val="BodyText"/>
        <w:spacing w:before="120" w:after="360"/>
        <w:rPr>
          <w:lang w:val="en-US" w:eastAsia="zh-CN"/>
        </w:rPr>
      </w:pPr>
      <w:r w:rsidRPr="00067039">
        <w:rPr>
          <w:lang w:val="en-US" w:eastAsia="zh-CN"/>
        </w:rPr>
        <w:t xml:space="preserve">In the contribution, we discuss </w:t>
      </w:r>
      <w:r w:rsidR="00027835" w:rsidRPr="00067039">
        <w:rPr>
          <w:lang w:val="en-US" w:eastAsia="zh-CN"/>
        </w:rPr>
        <w:t xml:space="preserve">channel structure for </w:t>
      </w:r>
      <w:r w:rsidR="003E28B8" w:rsidRPr="00067039">
        <w:rPr>
          <w:lang w:val="en-US" w:eastAsia="zh-CN"/>
        </w:rPr>
        <w:t>2-step RACH, with primary focus on</w:t>
      </w:r>
      <w:r w:rsidR="00033DF4" w:rsidRPr="00067039">
        <w:rPr>
          <w:lang w:val="en-US" w:eastAsia="zh-CN"/>
        </w:rPr>
        <w:t xml:space="preserve"> configuration</w:t>
      </w:r>
      <w:r w:rsidR="0067302B" w:rsidRPr="00067039">
        <w:rPr>
          <w:lang w:val="en-US" w:eastAsia="zh-CN"/>
        </w:rPr>
        <w:t xml:space="preserve"> of MsgA PUSCH occasion</w:t>
      </w:r>
      <w:r w:rsidR="00033DF4" w:rsidRPr="00067039">
        <w:rPr>
          <w:lang w:val="en-US" w:eastAsia="zh-CN"/>
        </w:rPr>
        <w:t>, association between PRACH and MsgA PUSCH</w:t>
      </w:r>
      <w:r w:rsidR="00AB51B2" w:rsidRPr="00067039">
        <w:rPr>
          <w:lang w:val="en-US" w:eastAsia="zh-CN"/>
        </w:rPr>
        <w:t xml:space="preserve"> and </w:t>
      </w:r>
      <w:r w:rsidR="00AB51B2" w:rsidRPr="00067039">
        <w:rPr>
          <w:lang w:val="en-US"/>
        </w:rPr>
        <w:t>l</w:t>
      </w:r>
      <w:r w:rsidR="00AB51B2" w:rsidRPr="00067039">
        <w:t>ink level performance evaluation of MsgA</w:t>
      </w:r>
      <w:r w:rsidR="00033DF4" w:rsidRPr="00067039">
        <w:rPr>
          <w:lang w:val="en-US" w:eastAsia="zh-CN"/>
        </w:rPr>
        <w:t>.</w:t>
      </w:r>
      <w:r w:rsidR="001B5DBF" w:rsidRPr="00067039">
        <w:rPr>
          <w:lang w:val="en-US" w:eastAsia="zh-CN"/>
        </w:rPr>
        <w:t xml:space="preserve"> Our view on 2-step RACH related procedure is described in our companion contribution </w:t>
      </w:r>
      <w:r w:rsidR="00ED7DB6" w:rsidRPr="00067039">
        <w:rPr>
          <w:lang w:val="en-US" w:eastAsia="zh-CN"/>
        </w:rPr>
        <w:fldChar w:fldCharType="begin"/>
      </w:r>
      <w:r w:rsidR="00ED7DB6" w:rsidRPr="00067039">
        <w:rPr>
          <w:lang w:val="en-US" w:eastAsia="zh-CN"/>
        </w:rPr>
        <w:instrText xml:space="preserve"> REF _Ref503626 \r \h </w:instrText>
      </w:r>
      <w:r w:rsidR="00067039" w:rsidRPr="00067039">
        <w:rPr>
          <w:lang w:val="en-US" w:eastAsia="zh-CN"/>
        </w:rPr>
        <w:instrText xml:space="preserve"> \* MERGEFORMAT </w:instrText>
      </w:r>
      <w:r w:rsidR="00ED7DB6" w:rsidRPr="00067039">
        <w:rPr>
          <w:lang w:val="en-US" w:eastAsia="zh-CN"/>
        </w:rPr>
      </w:r>
      <w:r w:rsidR="00ED7DB6" w:rsidRPr="00067039">
        <w:rPr>
          <w:lang w:val="en-US" w:eastAsia="zh-CN"/>
        </w:rPr>
        <w:fldChar w:fldCharType="separate"/>
      </w:r>
      <w:r w:rsidR="00C93CBA">
        <w:rPr>
          <w:lang w:val="en-US" w:eastAsia="zh-CN"/>
        </w:rPr>
        <w:t>[3]</w:t>
      </w:r>
      <w:r w:rsidR="00ED7DB6" w:rsidRPr="00067039">
        <w:rPr>
          <w:lang w:val="en-US" w:eastAsia="zh-CN"/>
        </w:rPr>
        <w:fldChar w:fldCharType="end"/>
      </w:r>
      <w:r w:rsidR="001B5DBF" w:rsidRPr="00067039">
        <w:rPr>
          <w:lang w:val="en-US" w:eastAsia="zh-CN"/>
        </w:rPr>
        <w:t>.</w:t>
      </w:r>
    </w:p>
    <w:p w14:paraId="3449B8E9" w14:textId="22675103" w:rsidR="000A22DC" w:rsidRDefault="0055157B" w:rsidP="003E28B8">
      <w:pPr>
        <w:pStyle w:val="Heading1"/>
      </w:pPr>
      <w:r>
        <w:t>C</w:t>
      </w:r>
      <w:r w:rsidR="003E28B8">
        <w:t>onfiguration</w:t>
      </w:r>
      <w:r>
        <w:t xml:space="preserve"> of MsgA PUSCH occasion</w:t>
      </w:r>
    </w:p>
    <w:p w14:paraId="0B4782DD" w14:textId="394DD298" w:rsidR="00F30C46" w:rsidRPr="00F30C46" w:rsidRDefault="00F30C46" w:rsidP="00F30C46">
      <w:pPr>
        <w:jc w:val="both"/>
        <w:rPr>
          <w:lang w:val="en-GB" w:eastAsia="zh-CN"/>
        </w:rPr>
      </w:pPr>
      <w:r>
        <w:rPr>
          <w:lang w:val="en-GB" w:eastAsia="zh-CN"/>
        </w:rPr>
        <w:t xml:space="preserve">In the first step of 2-step RACH, UE transmits the PRACH preamble and associated MsgA PUSCH on a configured time and frequency resource. In this section, we discuss the configuration of MsgA PUSCH </w:t>
      </w:r>
      <w:r w:rsidR="00117EF2" w:rsidRPr="00117EF2">
        <w:rPr>
          <w:lang w:val="en-GB" w:eastAsia="zh-CN"/>
        </w:rPr>
        <w:t>occasion</w:t>
      </w:r>
      <w:r>
        <w:rPr>
          <w:lang w:val="en-GB" w:eastAsia="zh-CN"/>
        </w:rPr>
        <w:t>, including numerology, waveform, resource allocation</w:t>
      </w:r>
      <w:r w:rsidR="004C3F20">
        <w:rPr>
          <w:lang w:val="en-GB" w:eastAsia="zh-CN"/>
        </w:rPr>
        <w:t xml:space="preserve"> in time and frequency</w:t>
      </w:r>
      <w:r>
        <w:rPr>
          <w:lang w:val="en-GB" w:eastAsia="zh-CN"/>
        </w:rPr>
        <w:t xml:space="preserve">, Tx beam, DMRS configurations and scrambling operation. </w:t>
      </w:r>
    </w:p>
    <w:p w14:paraId="5173FEF3" w14:textId="77777777" w:rsidR="003E28B8" w:rsidRDefault="009032DB" w:rsidP="009032DB">
      <w:pPr>
        <w:pStyle w:val="Heading2"/>
      </w:pPr>
      <w:r>
        <w:t>Numerology and waveform</w:t>
      </w:r>
    </w:p>
    <w:p w14:paraId="4DA741EB" w14:textId="49767D16" w:rsidR="006200BC" w:rsidRDefault="00AD6516" w:rsidP="00526F78">
      <w:pPr>
        <w:jc w:val="both"/>
        <w:rPr>
          <w:lang w:val="en-GB" w:eastAsia="x-none"/>
        </w:rPr>
      </w:pPr>
      <w:r>
        <w:rPr>
          <w:lang w:val="en-GB" w:eastAsia="x-none"/>
        </w:rPr>
        <w:t>As agreed in the RAN1#96 meeting, two options can be considered for the numerology of MsgA PUSCH transmission</w:t>
      </w:r>
      <w:r w:rsidR="00E02B08">
        <w:rPr>
          <w:lang w:val="en-GB" w:eastAsia="x-none"/>
        </w:rPr>
        <w:t xml:space="preserve"> </w:t>
      </w:r>
      <w:r w:rsidR="00E02B08">
        <w:rPr>
          <w:lang w:val="en-GB" w:eastAsia="x-none"/>
        </w:rPr>
        <w:fldChar w:fldCharType="begin"/>
      </w:r>
      <w:r w:rsidR="00E02B08">
        <w:rPr>
          <w:lang w:val="en-GB" w:eastAsia="x-none"/>
        </w:rPr>
        <w:instrText xml:space="preserve"> REF _Ref3813779 \r \h </w:instrText>
      </w:r>
      <w:r w:rsidR="00E02B08">
        <w:rPr>
          <w:lang w:val="en-GB" w:eastAsia="x-none"/>
        </w:rPr>
      </w:r>
      <w:r w:rsidR="00E02B08">
        <w:rPr>
          <w:lang w:val="en-GB" w:eastAsia="x-none"/>
        </w:rPr>
        <w:fldChar w:fldCharType="separate"/>
      </w:r>
      <w:r w:rsidR="00C93CBA">
        <w:rPr>
          <w:lang w:val="en-GB" w:eastAsia="x-none"/>
        </w:rPr>
        <w:t>[1]</w:t>
      </w:r>
      <w:r w:rsidR="00E02B08">
        <w:rPr>
          <w:lang w:val="en-GB" w:eastAsia="x-none"/>
        </w:rPr>
        <w:fldChar w:fldCharType="end"/>
      </w:r>
      <w:r>
        <w:rPr>
          <w:lang w:val="en-GB" w:eastAsia="x-none"/>
        </w:rPr>
        <w:t xml:space="preserve">. </w:t>
      </w:r>
      <w:r w:rsidR="002927D5">
        <w:rPr>
          <w:lang w:val="en-GB" w:eastAsia="x-none"/>
        </w:rPr>
        <w:t>For these two options</w:t>
      </w:r>
      <w:r w:rsidR="00C644F5">
        <w:rPr>
          <w:lang w:val="en-GB" w:eastAsia="x-none"/>
        </w:rPr>
        <w:t xml:space="preserve">, </w:t>
      </w:r>
      <w:r w:rsidR="005B09D5">
        <w:rPr>
          <w:lang w:val="en-GB" w:eastAsia="x-none"/>
        </w:rPr>
        <w:t>Alt. 1</w:t>
      </w:r>
      <w:r>
        <w:rPr>
          <w:lang w:val="en-GB" w:eastAsia="x-none"/>
        </w:rPr>
        <w:t xml:space="preserve"> is similar to Msg3 in 4-step RACH, where the numerology of MsgA PUSCH transmission follow</w:t>
      </w:r>
      <w:r w:rsidR="00507D08">
        <w:rPr>
          <w:lang w:val="en-GB" w:eastAsia="x-none"/>
        </w:rPr>
        <w:t>s</w:t>
      </w:r>
      <w:r>
        <w:rPr>
          <w:lang w:val="en-GB" w:eastAsia="x-none"/>
        </w:rPr>
        <w:t xml:space="preserve"> the configuration in initial UL BWP or active </w:t>
      </w:r>
      <w:r w:rsidR="0003653B">
        <w:rPr>
          <w:lang w:val="en-GB" w:eastAsia="x-none"/>
        </w:rPr>
        <w:t xml:space="preserve">UL BWP. </w:t>
      </w:r>
      <w:r w:rsidR="00507D08">
        <w:rPr>
          <w:lang w:val="en-GB" w:eastAsia="x-none"/>
        </w:rPr>
        <w:t>While this</w:t>
      </w:r>
      <w:r w:rsidR="0003653B">
        <w:rPr>
          <w:lang w:val="en-GB" w:eastAsia="x-none"/>
        </w:rPr>
        <w:t xml:space="preserve"> straightforward mechanism may </w:t>
      </w:r>
      <w:r w:rsidR="00507D08">
        <w:rPr>
          <w:lang w:val="en-GB" w:eastAsia="x-none"/>
        </w:rPr>
        <w:t xml:space="preserve">minimize the specification effort, </w:t>
      </w:r>
      <w:r w:rsidR="009646F1">
        <w:rPr>
          <w:lang w:val="en-GB" w:eastAsia="x-none"/>
        </w:rPr>
        <w:t>it</w:t>
      </w:r>
      <w:r w:rsidR="00507D08">
        <w:rPr>
          <w:lang w:val="en-GB" w:eastAsia="x-none"/>
        </w:rPr>
        <w:t xml:space="preserve"> may not be appropriate for certain application, e.g., NR-U</w:t>
      </w:r>
      <w:r w:rsidR="00640B51">
        <w:rPr>
          <w:lang w:val="en-GB" w:eastAsia="x-none"/>
        </w:rPr>
        <w:t xml:space="preserve"> operation</w:t>
      </w:r>
      <w:r w:rsidR="00B37AA2">
        <w:rPr>
          <w:lang w:val="en-GB" w:eastAsia="x-none"/>
        </w:rPr>
        <w:t xml:space="preserve">. </w:t>
      </w:r>
    </w:p>
    <w:p w14:paraId="306263FC" w14:textId="2644DF70" w:rsidR="00EF65BE" w:rsidRDefault="00B37AA2" w:rsidP="00526F78">
      <w:pPr>
        <w:jc w:val="both"/>
        <w:rPr>
          <w:lang w:val="en-GB" w:eastAsia="x-none"/>
        </w:rPr>
      </w:pPr>
      <w:r>
        <w:rPr>
          <w:lang w:val="en-GB" w:eastAsia="x-none"/>
        </w:rPr>
        <w:t xml:space="preserve">For instance, </w:t>
      </w:r>
      <w:r w:rsidR="00507D08">
        <w:rPr>
          <w:lang w:val="en-GB" w:eastAsia="x-none"/>
        </w:rPr>
        <w:t>when different numerologies are configured for PRACH and MsgA PUS</w:t>
      </w:r>
      <w:r>
        <w:rPr>
          <w:lang w:val="en-GB" w:eastAsia="x-none"/>
        </w:rPr>
        <w:t xml:space="preserve">CH, certain gap between PRACH and MsgA PUSCH can be expected due to numerology switching at UE side, which may not be desirable for NR-U operation. </w:t>
      </w:r>
      <w:r w:rsidR="009504EF">
        <w:rPr>
          <w:lang w:val="en-GB" w:eastAsia="x-none"/>
        </w:rPr>
        <w:t xml:space="preserve">To avoid the time gap and </w:t>
      </w:r>
      <w:r w:rsidR="007F1BD9">
        <w:rPr>
          <w:lang w:val="en-GB" w:eastAsia="x-none"/>
        </w:rPr>
        <w:t>subsequently</w:t>
      </w:r>
      <w:r w:rsidR="009504EF">
        <w:rPr>
          <w:lang w:val="en-GB" w:eastAsia="x-none"/>
        </w:rPr>
        <w:t xml:space="preserve"> reduce the number of LBT attempts for 2-step RACH, same numerology needs to be </w:t>
      </w:r>
      <w:r w:rsidR="009504EF">
        <w:rPr>
          <w:lang w:val="en-GB" w:eastAsia="x-none"/>
        </w:rPr>
        <w:lastRenderedPageBreak/>
        <w:t xml:space="preserve">supported for PRACH and MsgA PUSCH, at least for NR-U operation. This can be either achieved by Alt. 2 </w:t>
      </w:r>
      <w:r w:rsidR="006200BC">
        <w:rPr>
          <w:lang w:val="en-GB" w:eastAsia="x-none"/>
        </w:rPr>
        <w:t xml:space="preserve">or </w:t>
      </w:r>
      <w:r w:rsidR="00127DE3">
        <w:rPr>
          <w:lang w:val="en-GB" w:eastAsia="x-none"/>
        </w:rPr>
        <w:t>putting certain restriction on the numerology configuration for MsgA PU</w:t>
      </w:r>
      <w:r w:rsidR="00961CA1">
        <w:rPr>
          <w:lang w:val="en-GB" w:eastAsia="x-none"/>
        </w:rPr>
        <w:t xml:space="preserve">SCH. </w:t>
      </w:r>
    </w:p>
    <w:p w14:paraId="631504AD" w14:textId="77352791" w:rsidR="00BA0627" w:rsidRDefault="00EF65BE" w:rsidP="008905FE">
      <w:pPr>
        <w:jc w:val="both"/>
        <w:rPr>
          <w:lang w:val="en-GB" w:eastAsia="x-none"/>
        </w:rPr>
      </w:pPr>
      <w:r>
        <w:rPr>
          <w:lang w:val="en-GB" w:eastAsia="x-none"/>
        </w:rPr>
        <w:t xml:space="preserve">At the RAN1#96 meeting, it was agreed that both </w:t>
      </w:r>
      <w:r w:rsidRPr="00E97E47">
        <w:rPr>
          <w:lang w:eastAsia="zh-CN"/>
        </w:rPr>
        <w:t xml:space="preserve">DFT-s-OFDM and CP-OFDM are supported for the payload transmission in </w:t>
      </w:r>
      <w:r>
        <w:rPr>
          <w:lang w:eastAsia="zh-CN"/>
        </w:rPr>
        <w:t>M</w:t>
      </w:r>
      <w:r w:rsidRPr="00E97E47">
        <w:rPr>
          <w:lang w:eastAsia="zh-CN"/>
        </w:rPr>
        <w:t>sgA</w:t>
      </w:r>
      <w:r w:rsidR="00305D86">
        <w:rPr>
          <w:lang w:eastAsia="zh-CN"/>
        </w:rPr>
        <w:t xml:space="preserve"> </w:t>
      </w:r>
      <w:r w:rsidR="00305D86">
        <w:rPr>
          <w:lang w:eastAsia="zh-CN"/>
        </w:rPr>
        <w:fldChar w:fldCharType="begin"/>
      </w:r>
      <w:r w:rsidR="00305D86">
        <w:rPr>
          <w:lang w:eastAsia="zh-CN"/>
        </w:rPr>
        <w:instrText xml:space="preserve"> REF _Ref3813779 \r \h </w:instrText>
      </w:r>
      <w:r w:rsidR="00305D86">
        <w:rPr>
          <w:lang w:eastAsia="zh-CN"/>
        </w:rPr>
      </w:r>
      <w:r w:rsidR="00305D86">
        <w:rPr>
          <w:lang w:eastAsia="zh-CN"/>
        </w:rPr>
        <w:fldChar w:fldCharType="separate"/>
      </w:r>
      <w:r w:rsidR="00C93CBA">
        <w:rPr>
          <w:lang w:eastAsia="zh-CN"/>
        </w:rPr>
        <w:t>[1]</w:t>
      </w:r>
      <w:r w:rsidR="00305D86">
        <w:rPr>
          <w:lang w:eastAsia="zh-CN"/>
        </w:rPr>
        <w:fldChar w:fldCharType="end"/>
      </w:r>
      <w:r>
        <w:rPr>
          <w:lang w:eastAsia="zh-CN"/>
        </w:rPr>
        <w:t xml:space="preserve">. The indication of the waveform of MsgA PUSCH may simply follow that for </w:t>
      </w:r>
      <w:r w:rsidR="008905FE">
        <w:rPr>
          <w:lang w:val="en-GB" w:eastAsia="x-none"/>
        </w:rPr>
        <w:t>M</w:t>
      </w:r>
      <w:r>
        <w:rPr>
          <w:lang w:val="en-GB" w:eastAsia="x-none"/>
        </w:rPr>
        <w:t>sg3 in 4-step RACH. More specifically,</w:t>
      </w:r>
      <w:r w:rsidR="008905FE">
        <w:rPr>
          <w:lang w:val="en-GB" w:eastAsia="x-none"/>
        </w:rPr>
        <w:t xml:space="preserve"> </w:t>
      </w:r>
      <w:r w:rsidR="008905FE" w:rsidRPr="008905FE">
        <w:rPr>
          <w:i/>
          <w:lang w:val="en-GB" w:eastAsia="x-none"/>
        </w:rPr>
        <w:t>msg3-transformPrecoder</w:t>
      </w:r>
      <w:r w:rsidR="008905FE">
        <w:rPr>
          <w:lang w:val="en-GB" w:eastAsia="x-none"/>
        </w:rPr>
        <w:t xml:space="preserve"> configured in </w:t>
      </w:r>
      <w:r w:rsidR="008905FE" w:rsidRPr="008905FE">
        <w:rPr>
          <w:i/>
          <w:lang w:val="en-GB" w:eastAsia="x-none"/>
        </w:rPr>
        <w:t>RACH-ConfigCommon</w:t>
      </w:r>
      <w:r w:rsidR="00FF7441">
        <w:rPr>
          <w:lang w:val="en-GB" w:eastAsia="x-none"/>
        </w:rPr>
        <w:t xml:space="preserve"> can be reused </w:t>
      </w:r>
      <w:r w:rsidR="008905FE">
        <w:rPr>
          <w:lang w:val="en-GB" w:eastAsia="x-none"/>
        </w:rPr>
        <w:t xml:space="preserve">for the waveform </w:t>
      </w:r>
      <w:r w:rsidR="00B87E85">
        <w:rPr>
          <w:lang w:val="en-GB" w:eastAsia="x-none"/>
        </w:rPr>
        <w:t xml:space="preserve">indication </w:t>
      </w:r>
      <w:r w:rsidR="008905FE">
        <w:rPr>
          <w:lang w:val="en-GB" w:eastAsia="x-none"/>
        </w:rPr>
        <w:t>of MsgA PUSCH for 2-step RACH.</w:t>
      </w:r>
    </w:p>
    <w:p w14:paraId="38613BBD" w14:textId="77777777" w:rsidR="008E704F" w:rsidRPr="00275AED" w:rsidRDefault="008E704F" w:rsidP="008E704F">
      <w:pPr>
        <w:spacing w:before="240" w:after="0"/>
        <w:jc w:val="both"/>
        <w:rPr>
          <w:b/>
        </w:rPr>
      </w:pPr>
      <w:r w:rsidRPr="00275AED">
        <w:rPr>
          <w:b/>
        </w:rPr>
        <w:t xml:space="preserve">Proposal </w:t>
      </w:r>
      <w:r w:rsidR="00242E05">
        <w:rPr>
          <w:b/>
        </w:rPr>
        <w:t>1</w:t>
      </w:r>
    </w:p>
    <w:p w14:paraId="053D81CD" w14:textId="77777777" w:rsidR="008E704F" w:rsidRDefault="008E704F" w:rsidP="008E704F">
      <w:pPr>
        <w:numPr>
          <w:ilvl w:val="0"/>
          <w:numId w:val="6"/>
        </w:numPr>
        <w:overflowPunct/>
        <w:autoSpaceDE/>
        <w:autoSpaceDN/>
        <w:adjustRightInd/>
        <w:spacing w:before="60" w:after="0"/>
        <w:ind w:left="288" w:hanging="288"/>
        <w:jc w:val="both"/>
        <w:textAlignment w:val="auto"/>
        <w:rPr>
          <w:i/>
        </w:rPr>
      </w:pPr>
      <w:r>
        <w:rPr>
          <w:i/>
        </w:rPr>
        <w:t>Numerology of MsgA PUSCH transmission follows the configuration in initial or active UL BWP.</w:t>
      </w:r>
    </w:p>
    <w:p w14:paraId="23A95B88" w14:textId="0B271641" w:rsidR="008836EA" w:rsidRDefault="00127DE3" w:rsidP="00E024EA">
      <w:pPr>
        <w:numPr>
          <w:ilvl w:val="1"/>
          <w:numId w:val="6"/>
        </w:numPr>
        <w:overflowPunct/>
        <w:autoSpaceDE/>
        <w:autoSpaceDN/>
        <w:adjustRightInd/>
        <w:spacing w:before="60" w:after="0"/>
        <w:ind w:left="792" w:hanging="288"/>
        <w:jc w:val="both"/>
        <w:textAlignment w:val="auto"/>
        <w:rPr>
          <w:i/>
        </w:rPr>
      </w:pPr>
      <w:r>
        <w:rPr>
          <w:i/>
        </w:rPr>
        <w:t>For NR-U</w:t>
      </w:r>
      <w:r w:rsidR="00093973">
        <w:rPr>
          <w:i/>
        </w:rPr>
        <w:t xml:space="preserve"> operation</w:t>
      </w:r>
      <w:r>
        <w:rPr>
          <w:i/>
        </w:rPr>
        <w:t xml:space="preserve">, it may be </w:t>
      </w:r>
      <w:r w:rsidR="00093973">
        <w:rPr>
          <w:i/>
        </w:rPr>
        <w:t xml:space="preserve">desirable to configure same numerology for MsgA PUSCH and PRACH. </w:t>
      </w:r>
    </w:p>
    <w:p w14:paraId="332943E1" w14:textId="3BF954DE" w:rsidR="008E704F" w:rsidRDefault="008E704F" w:rsidP="008E704F">
      <w:pPr>
        <w:numPr>
          <w:ilvl w:val="0"/>
          <w:numId w:val="6"/>
        </w:numPr>
        <w:overflowPunct/>
        <w:autoSpaceDE/>
        <w:autoSpaceDN/>
        <w:adjustRightInd/>
        <w:spacing w:before="60" w:after="0"/>
        <w:ind w:left="288" w:hanging="288"/>
        <w:jc w:val="both"/>
        <w:textAlignment w:val="auto"/>
        <w:rPr>
          <w:i/>
        </w:rPr>
      </w:pPr>
      <w:r>
        <w:rPr>
          <w:i/>
        </w:rPr>
        <w:t xml:space="preserve">Waveform of MsgA PUSCH follows that of Msg3 </w:t>
      </w:r>
      <w:r w:rsidR="00817C7E">
        <w:rPr>
          <w:i/>
        </w:rPr>
        <w:t>PUSCH.</w:t>
      </w:r>
      <w:r w:rsidRPr="00D14303">
        <w:rPr>
          <w:i/>
        </w:rPr>
        <w:t xml:space="preserve"> </w:t>
      </w:r>
    </w:p>
    <w:p w14:paraId="511DCF8D" w14:textId="77777777" w:rsidR="008E704F" w:rsidRPr="008E704F" w:rsidRDefault="008E704F" w:rsidP="009032DB">
      <w:pPr>
        <w:rPr>
          <w:lang w:eastAsia="x-none"/>
        </w:rPr>
      </w:pPr>
    </w:p>
    <w:p w14:paraId="7FB032A1" w14:textId="52FBA906" w:rsidR="009032DB" w:rsidRDefault="00CC40DB" w:rsidP="009032DB">
      <w:pPr>
        <w:pStyle w:val="Heading2"/>
      </w:pPr>
      <w:r>
        <w:t>R</w:t>
      </w:r>
      <w:r w:rsidR="009032DB">
        <w:t>esource allocation</w:t>
      </w:r>
      <w:r>
        <w:t xml:space="preserve"> of PUSCH occasion</w:t>
      </w:r>
    </w:p>
    <w:p w14:paraId="1B901C54" w14:textId="4E30C298" w:rsidR="00CC40DB" w:rsidRDefault="00DF3D6A" w:rsidP="008E47E7">
      <w:pPr>
        <w:spacing w:after="120"/>
        <w:jc w:val="both"/>
        <w:rPr>
          <w:lang w:val="en-GB" w:eastAsia="x-none"/>
        </w:rPr>
      </w:pPr>
      <w:r>
        <w:rPr>
          <w:lang w:val="en-GB" w:eastAsia="x-none"/>
        </w:rPr>
        <w:t xml:space="preserve">Regarding the resource allocation of </w:t>
      </w:r>
      <w:r w:rsidR="00C12AA1">
        <w:rPr>
          <w:lang w:val="en-GB" w:eastAsia="x-none"/>
        </w:rPr>
        <w:t>a</w:t>
      </w:r>
      <w:r w:rsidR="008E47E7">
        <w:rPr>
          <w:lang w:val="en-GB" w:eastAsia="x-none"/>
        </w:rPr>
        <w:t>n</w:t>
      </w:r>
      <w:r w:rsidR="00276EEA">
        <w:rPr>
          <w:lang w:val="en-GB" w:eastAsia="x-none"/>
        </w:rPr>
        <w:t xml:space="preserve"> </w:t>
      </w:r>
      <w:r>
        <w:rPr>
          <w:lang w:val="en-GB" w:eastAsia="x-none"/>
        </w:rPr>
        <w:t xml:space="preserve">MsgA PUSCH occasion, two options were </w:t>
      </w:r>
      <w:r w:rsidR="00FD78AD">
        <w:rPr>
          <w:lang w:val="en-GB" w:eastAsia="x-none"/>
        </w:rPr>
        <w:t>discussed in</w:t>
      </w:r>
      <w:r>
        <w:rPr>
          <w:lang w:val="en-GB" w:eastAsia="x-none"/>
        </w:rPr>
        <w:t xml:space="preserve"> the RAN1#96 meeting</w:t>
      </w:r>
      <w:r w:rsidR="00FD78AD">
        <w:rPr>
          <w:lang w:val="en-GB" w:eastAsia="x-none"/>
        </w:rPr>
        <w:t xml:space="preserve"> </w:t>
      </w:r>
      <w:r w:rsidR="00793D85">
        <w:rPr>
          <w:lang w:val="en-GB" w:eastAsia="x-none"/>
        </w:rPr>
        <w:t>as follows</w:t>
      </w:r>
      <w:r w:rsidR="008E47E7">
        <w:rPr>
          <w:lang w:val="en-GB" w:eastAsia="x-none"/>
        </w:rPr>
        <w:t xml:space="preserve"> </w:t>
      </w:r>
      <w:r w:rsidR="008E47E7">
        <w:rPr>
          <w:lang w:val="en-GB" w:eastAsia="x-none"/>
        </w:rPr>
        <w:fldChar w:fldCharType="begin"/>
      </w:r>
      <w:r w:rsidR="008E47E7">
        <w:rPr>
          <w:lang w:val="en-GB" w:eastAsia="x-none"/>
        </w:rPr>
        <w:instrText xml:space="preserve"> REF _Ref3813779 \r \h </w:instrText>
      </w:r>
      <w:r w:rsidR="008E47E7">
        <w:rPr>
          <w:lang w:val="en-GB" w:eastAsia="x-none"/>
        </w:rPr>
      </w:r>
      <w:r w:rsidR="008E47E7">
        <w:rPr>
          <w:lang w:val="en-GB" w:eastAsia="x-none"/>
        </w:rPr>
        <w:fldChar w:fldCharType="separate"/>
      </w:r>
      <w:r w:rsidR="00C93CBA">
        <w:rPr>
          <w:lang w:val="en-GB" w:eastAsia="x-none"/>
        </w:rPr>
        <w:t>[1]</w:t>
      </w:r>
      <w:r w:rsidR="008E47E7">
        <w:rPr>
          <w:lang w:val="en-GB" w:eastAsia="x-none"/>
        </w:rPr>
        <w:fldChar w:fldCharType="end"/>
      </w:r>
      <w:r w:rsidR="00793D85">
        <w:rPr>
          <w:lang w:val="en-GB" w:eastAsia="x-none"/>
        </w:rPr>
        <w:t>:</w:t>
      </w:r>
    </w:p>
    <w:p w14:paraId="6F62D40D" w14:textId="25E3834B" w:rsidR="009C04C5" w:rsidRPr="009C04C5" w:rsidRDefault="009C04C5" w:rsidP="009C04C5">
      <w:pPr>
        <w:pStyle w:val="ListParagraph"/>
        <w:numPr>
          <w:ilvl w:val="0"/>
          <w:numId w:val="6"/>
        </w:numPr>
        <w:jc w:val="both"/>
        <w:rPr>
          <w:rFonts w:ascii="Times New Roman" w:hAnsi="Times New Roman"/>
          <w:sz w:val="20"/>
          <w:szCs w:val="20"/>
          <w:lang w:val="en-GB" w:eastAsia="zh-CN"/>
        </w:rPr>
      </w:pPr>
      <w:r w:rsidRPr="009C04C5">
        <w:rPr>
          <w:rFonts w:ascii="Times New Roman" w:hAnsi="Times New Roman"/>
          <w:sz w:val="20"/>
          <w:szCs w:val="20"/>
          <w:lang w:val="en-GB" w:eastAsia="zh-CN"/>
        </w:rPr>
        <w:t>Opt</w:t>
      </w:r>
      <w:r>
        <w:rPr>
          <w:rFonts w:ascii="Times New Roman" w:hAnsi="Times New Roman"/>
          <w:sz w:val="20"/>
          <w:szCs w:val="20"/>
          <w:lang w:val="en-GB" w:eastAsia="zh-CN"/>
        </w:rPr>
        <w:t>ion</w:t>
      </w:r>
      <w:r w:rsidRPr="009C04C5">
        <w:rPr>
          <w:rFonts w:ascii="Times New Roman" w:hAnsi="Times New Roman"/>
          <w:sz w:val="20"/>
          <w:szCs w:val="20"/>
          <w:lang w:val="en-GB" w:eastAsia="zh-CN"/>
        </w:rPr>
        <w:t xml:space="preserve"> 1: PUSCH occasions are separately configured from PRACH occasions</w:t>
      </w:r>
    </w:p>
    <w:p w14:paraId="49D7D6D5" w14:textId="24308E51" w:rsidR="00793D85" w:rsidRPr="00647764" w:rsidRDefault="009C04C5" w:rsidP="00087C8E">
      <w:pPr>
        <w:pStyle w:val="ListParagraph"/>
        <w:numPr>
          <w:ilvl w:val="0"/>
          <w:numId w:val="6"/>
        </w:numPr>
        <w:spacing w:after="120"/>
        <w:jc w:val="both"/>
        <w:rPr>
          <w:rFonts w:ascii="Times New Roman" w:hAnsi="Times New Roman"/>
          <w:sz w:val="20"/>
          <w:szCs w:val="20"/>
          <w:lang w:val="en-GB" w:eastAsia="zh-CN"/>
        </w:rPr>
      </w:pPr>
      <w:r w:rsidRPr="009C04C5">
        <w:rPr>
          <w:rFonts w:ascii="Times New Roman" w:hAnsi="Times New Roman"/>
          <w:sz w:val="20"/>
          <w:szCs w:val="20"/>
          <w:lang w:val="en-GB" w:eastAsia="zh-CN"/>
        </w:rPr>
        <w:t>Opt</w:t>
      </w:r>
      <w:r>
        <w:rPr>
          <w:rFonts w:ascii="Times New Roman" w:hAnsi="Times New Roman"/>
          <w:sz w:val="20"/>
          <w:szCs w:val="20"/>
          <w:lang w:val="en-GB" w:eastAsia="zh-CN"/>
        </w:rPr>
        <w:t>ion</w:t>
      </w:r>
      <w:r w:rsidRPr="009C04C5">
        <w:rPr>
          <w:rFonts w:ascii="Times New Roman" w:hAnsi="Times New Roman"/>
          <w:sz w:val="20"/>
          <w:szCs w:val="20"/>
          <w:lang w:val="en-GB" w:eastAsia="zh-CN"/>
        </w:rPr>
        <w:t xml:space="preserve"> 2: Specify/configure the relative location (in time and/or frequency) of the PUSCH occasion with respect to the associated PRACH occasion</w:t>
      </w:r>
      <w:r w:rsidR="00793D85" w:rsidRPr="00647764">
        <w:rPr>
          <w:rFonts w:ascii="Times New Roman" w:hAnsi="Times New Roman"/>
          <w:sz w:val="20"/>
          <w:szCs w:val="20"/>
          <w:lang w:val="en-GB" w:eastAsia="zh-CN"/>
        </w:rPr>
        <w:t>.</w:t>
      </w:r>
    </w:p>
    <w:p w14:paraId="185F5640" w14:textId="47E7F807" w:rsidR="00793D85" w:rsidRDefault="00087C8E" w:rsidP="00087C8E">
      <w:pPr>
        <w:jc w:val="both"/>
        <w:rPr>
          <w:lang w:val="en-GB" w:eastAsia="x-none"/>
        </w:rPr>
      </w:pPr>
      <w:r>
        <w:rPr>
          <w:lang w:val="en-GB" w:eastAsia="x-none"/>
        </w:rPr>
        <w:t xml:space="preserve">While Option 2 may </w:t>
      </w:r>
      <w:r w:rsidR="005028BE">
        <w:rPr>
          <w:lang w:val="en-GB" w:eastAsia="x-none"/>
        </w:rPr>
        <w:t xml:space="preserve">potentially </w:t>
      </w:r>
      <w:r>
        <w:rPr>
          <w:lang w:val="en-GB" w:eastAsia="x-none"/>
        </w:rPr>
        <w:t xml:space="preserve">reduce signaling overhead by </w:t>
      </w:r>
      <w:r w:rsidR="008A6EC2">
        <w:rPr>
          <w:lang w:val="en-GB" w:eastAsia="x-none"/>
        </w:rPr>
        <w:t xml:space="preserve">implicitly </w:t>
      </w:r>
      <w:r w:rsidR="0079695B">
        <w:rPr>
          <w:lang w:val="en-GB" w:eastAsia="x-none"/>
        </w:rPr>
        <w:t>linking</w:t>
      </w:r>
      <w:r w:rsidR="008A6EC2">
        <w:rPr>
          <w:lang w:val="en-GB" w:eastAsia="x-none"/>
        </w:rPr>
        <w:t xml:space="preserve"> </w:t>
      </w:r>
      <w:r>
        <w:rPr>
          <w:lang w:val="en-GB" w:eastAsia="x-none"/>
        </w:rPr>
        <w:t xml:space="preserve">a </w:t>
      </w:r>
      <w:r w:rsidR="004743A9">
        <w:rPr>
          <w:lang w:val="en-GB" w:eastAsia="x-none"/>
        </w:rPr>
        <w:t>P</w:t>
      </w:r>
      <w:r>
        <w:rPr>
          <w:lang w:val="en-GB" w:eastAsia="x-none"/>
        </w:rPr>
        <w:t xml:space="preserve">RACH occasion </w:t>
      </w:r>
      <w:r w:rsidR="0079695B">
        <w:rPr>
          <w:lang w:val="en-GB" w:eastAsia="x-none"/>
        </w:rPr>
        <w:t>with an</w:t>
      </w:r>
      <w:r>
        <w:rPr>
          <w:lang w:val="en-GB" w:eastAsia="x-none"/>
        </w:rPr>
        <w:t xml:space="preserve"> MsgA PUSCH occasion, it may not be desirable in term of flexibility </w:t>
      </w:r>
      <w:r w:rsidR="00413970">
        <w:rPr>
          <w:lang w:val="en-GB" w:eastAsia="x-none"/>
        </w:rPr>
        <w:t xml:space="preserve">on resource allocation. </w:t>
      </w:r>
      <w:r w:rsidR="008C2C15">
        <w:rPr>
          <w:lang w:val="en-GB" w:eastAsia="x-none"/>
        </w:rPr>
        <w:t xml:space="preserve">In particular, Option 2 may imply </w:t>
      </w:r>
      <w:r w:rsidR="00955A09">
        <w:rPr>
          <w:lang w:val="en-GB" w:eastAsia="x-none"/>
        </w:rPr>
        <w:t xml:space="preserve">one to one or one to many </w:t>
      </w:r>
      <w:r w:rsidR="00F76AD2">
        <w:rPr>
          <w:lang w:val="en-GB" w:eastAsia="x-none"/>
        </w:rPr>
        <w:t xml:space="preserve">mapping </w:t>
      </w:r>
      <w:r w:rsidR="00955A09">
        <w:rPr>
          <w:lang w:val="en-GB" w:eastAsia="x-none"/>
        </w:rPr>
        <w:t>between PRACH and MsgA PUSCH occasion</w:t>
      </w:r>
      <w:r w:rsidR="00030ED8">
        <w:rPr>
          <w:lang w:val="en-GB" w:eastAsia="x-none"/>
        </w:rPr>
        <w:t xml:space="preserve">, which may lead to unnecessary reserved resource overhead. </w:t>
      </w:r>
      <w:r w:rsidR="0026037F">
        <w:rPr>
          <w:lang w:val="en-GB" w:eastAsia="x-none"/>
        </w:rPr>
        <w:t xml:space="preserve">Note that even when </w:t>
      </w:r>
      <w:r w:rsidR="008A6EC2">
        <w:rPr>
          <w:lang w:val="en-GB" w:eastAsia="x-none"/>
        </w:rPr>
        <w:t xml:space="preserve">relative </w:t>
      </w:r>
      <w:r w:rsidR="0026037F">
        <w:rPr>
          <w:lang w:val="en-GB" w:eastAsia="x-none"/>
        </w:rPr>
        <w:t xml:space="preserve">time and/or frequency locations </w:t>
      </w:r>
      <w:r w:rsidR="00AE0269">
        <w:rPr>
          <w:lang w:val="en-GB" w:eastAsia="x-none"/>
        </w:rPr>
        <w:t xml:space="preserve">are specified or configured between a PRACH and MsgA PUSCH occasion, </w:t>
      </w:r>
      <w:r w:rsidR="00274B8C">
        <w:rPr>
          <w:lang w:val="en-GB" w:eastAsia="x-none"/>
        </w:rPr>
        <w:t xml:space="preserve">additional information with regards to </w:t>
      </w:r>
      <w:r w:rsidR="002E63E8">
        <w:rPr>
          <w:lang w:val="en-GB" w:eastAsia="x-none"/>
        </w:rPr>
        <w:t>time and frequency</w:t>
      </w:r>
      <w:r w:rsidR="00274B8C">
        <w:rPr>
          <w:lang w:val="en-GB" w:eastAsia="x-none"/>
        </w:rPr>
        <w:t xml:space="preserve"> resource allocation of MsgA PUSCH occasion</w:t>
      </w:r>
      <w:r w:rsidR="002856B9">
        <w:rPr>
          <w:lang w:val="en-GB" w:eastAsia="x-none"/>
        </w:rPr>
        <w:t>, e.g., time duration and frequency span</w:t>
      </w:r>
      <w:r w:rsidR="00274B8C">
        <w:rPr>
          <w:lang w:val="en-GB" w:eastAsia="x-none"/>
        </w:rPr>
        <w:t xml:space="preserve"> </w:t>
      </w:r>
      <w:r w:rsidR="002E63E8">
        <w:rPr>
          <w:lang w:val="en-GB" w:eastAsia="x-none"/>
        </w:rPr>
        <w:t>needs to be configured</w:t>
      </w:r>
      <w:r w:rsidR="00274B8C">
        <w:rPr>
          <w:lang w:val="en-GB" w:eastAsia="x-none"/>
        </w:rPr>
        <w:t xml:space="preserve">, which may not substantially reduce signalling overhead. </w:t>
      </w:r>
    </w:p>
    <w:p w14:paraId="2F2BBA98" w14:textId="4AB326B6" w:rsidR="00F43CCE" w:rsidRDefault="002856B9" w:rsidP="00087C8E">
      <w:pPr>
        <w:jc w:val="both"/>
        <w:rPr>
          <w:lang w:val="en-GB" w:eastAsia="x-none"/>
        </w:rPr>
      </w:pPr>
      <w:r>
        <w:rPr>
          <w:lang w:val="en-GB" w:eastAsia="x-none"/>
        </w:rPr>
        <w:t>On the contrary, f</w:t>
      </w:r>
      <w:r w:rsidR="008936E1">
        <w:rPr>
          <w:lang w:val="en-GB" w:eastAsia="x-none"/>
        </w:rPr>
        <w:t xml:space="preserve">or Option 1, gNB can flexibly allocate or reserve the resource for MsgA PUSCH occasion. For instance, </w:t>
      </w:r>
      <w:r w:rsidR="00871A97">
        <w:rPr>
          <w:lang w:val="en-GB" w:eastAsia="x-none"/>
        </w:rPr>
        <w:t xml:space="preserve">a </w:t>
      </w:r>
      <w:r w:rsidR="00852463">
        <w:rPr>
          <w:lang w:val="en-GB" w:eastAsia="x-none"/>
        </w:rPr>
        <w:t>subset of PRACH occasions may be associated with PUSCH occasion while remaining PRACH occasion may be used for conventional 4-step RACH</w:t>
      </w:r>
      <w:r w:rsidR="000D6AD0">
        <w:rPr>
          <w:lang w:val="en-GB" w:eastAsia="x-none"/>
        </w:rPr>
        <w:t>, which can help reduce reserved resource overhead and hence improve system level spectrum efficiency</w:t>
      </w:r>
      <w:r w:rsidR="00852463">
        <w:rPr>
          <w:lang w:val="en-GB" w:eastAsia="x-none"/>
        </w:rPr>
        <w:t xml:space="preserve">. This </w:t>
      </w:r>
      <w:r w:rsidR="00871A97">
        <w:rPr>
          <w:lang w:val="en-GB" w:eastAsia="x-none"/>
        </w:rPr>
        <w:t xml:space="preserve">can be achieved by explicit indication of association with a subset of PRACH occasion </w:t>
      </w:r>
      <w:r w:rsidR="00B8725A">
        <w:rPr>
          <w:lang w:val="en-GB" w:eastAsia="x-none"/>
        </w:rPr>
        <w:t>or configuring a longer periodicity of MsgA PUSCH occasion</w:t>
      </w:r>
      <w:r w:rsidR="00871A97">
        <w:rPr>
          <w:lang w:val="en-GB" w:eastAsia="x-none"/>
        </w:rPr>
        <w:t xml:space="preserve">. </w:t>
      </w:r>
      <w:r w:rsidR="008C2C53">
        <w:rPr>
          <w:lang w:val="en-GB" w:eastAsia="x-none"/>
        </w:rPr>
        <w:t xml:space="preserve"> </w:t>
      </w:r>
      <w:r w:rsidR="005727E6">
        <w:rPr>
          <w:lang w:val="en-GB" w:eastAsia="x-none"/>
        </w:rPr>
        <w:t xml:space="preserve">Hence, in our view, Option 1 is supported for resource allocation of </w:t>
      </w:r>
      <w:r w:rsidR="00FF047E">
        <w:rPr>
          <w:lang w:val="en-GB" w:eastAsia="x-none"/>
        </w:rPr>
        <w:t xml:space="preserve">an </w:t>
      </w:r>
      <w:r w:rsidR="005727E6">
        <w:rPr>
          <w:lang w:val="en-GB" w:eastAsia="x-none"/>
        </w:rPr>
        <w:t>MsgA PUSCH occasion. Further, to provide full flexibility, f</w:t>
      </w:r>
      <w:r w:rsidR="005727E6" w:rsidRPr="005727E6">
        <w:rPr>
          <w:lang w:val="en-GB" w:eastAsia="x-none"/>
        </w:rPr>
        <w:t xml:space="preserve">or one PUSCH occasion, </w:t>
      </w:r>
      <w:r w:rsidR="005727E6">
        <w:rPr>
          <w:lang w:val="en-GB" w:eastAsia="x-none"/>
        </w:rPr>
        <w:t>resource allocation</w:t>
      </w:r>
      <w:r w:rsidR="005727E6" w:rsidRPr="005727E6">
        <w:rPr>
          <w:lang w:val="en-GB" w:eastAsia="x-none"/>
        </w:rPr>
        <w:t xml:space="preserve"> is derived based on </w:t>
      </w:r>
      <w:r w:rsidR="005727E6">
        <w:rPr>
          <w:lang w:val="en-GB" w:eastAsia="x-none"/>
        </w:rPr>
        <w:t>that</w:t>
      </w:r>
      <w:r w:rsidR="005727E6" w:rsidRPr="005727E6">
        <w:rPr>
          <w:lang w:val="en-GB" w:eastAsia="x-none"/>
        </w:rPr>
        <w:t xml:space="preserve"> of NR configured grant in principle</w:t>
      </w:r>
      <w:r w:rsidR="009B5B77">
        <w:rPr>
          <w:lang w:val="en-GB" w:eastAsia="x-none"/>
        </w:rPr>
        <w:t xml:space="preserve">. </w:t>
      </w:r>
    </w:p>
    <w:p w14:paraId="7C8AC7B8" w14:textId="77777777" w:rsidR="00394A03" w:rsidRPr="00275AED" w:rsidRDefault="00394A03" w:rsidP="00394A03">
      <w:pPr>
        <w:spacing w:before="240" w:after="0"/>
        <w:jc w:val="both"/>
        <w:rPr>
          <w:b/>
        </w:rPr>
      </w:pPr>
      <w:r w:rsidRPr="00275AED">
        <w:rPr>
          <w:b/>
        </w:rPr>
        <w:t xml:space="preserve">Proposal </w:t>
      </w:r>
      <w:r>
        <w:rPr>
          <w:b/>
        </w:rPr>
        <w:t>2</w:t>
      </w:r>
    </w:p>
    <w:p w14:paraId="3312600B" w14:textId="15B5980A" w:rsidR="00394A03" w:rsidRDefault="00394A03" w:rsidP="003D6422">
      <w:pPr>
        <w:numPr>
          <w:ilvl w:val="0"/>
          <w:numId w:val="6"/>
        </w:numPr>
        <w:overflowPunct/>
        <w:autoSpaceDE/>
        <w:autoSpaceDN/>
        <w:adjustRightInd/>
        <w:spacing w:before="60" w:after="0"/>
        <w:ind w:left="288" w:hanging="288"/>
        <w:jc w:val="both"/>
        <w:textAlignment w:val="auto"/>
        <w:rPr>
          <w:i/>
        </w:rPr>
      </w:pPr>
      <w:r w:rsidRPr="00394A03">
        <w:rPr>
          <w:i/>
        </w:rPr>
        <w:t>PUSCH occasions are separately configured from PRACH occasions</w:t>
      </w:r>
      <w:r>
        <w:rPr>
          <w:i/>
        </w:rPr>
        <w:t>.</w:t>
      </w:r>
    </w:p>
    <w:p w14:paraId="729679A4" w14:textId="4A37D91E" w:rsidR="00394A03" w:rsidRDefault="003D6422" w:rsidP="003D6422">
      <w:pPr>
        <w:numPr>
          <w:ilvl w:val="1"/>
          <w:numId w:val="6"/>
        </w:numPr>
        <w:overflowPunct/>
        <w:autoSpaceDE/>
        <w:autoSpaceDN/>
        <w:adjustRightInd/>
        <w:spacing w:before="60" w:after="0"/>
        <w:ind w:left="792" w:hanging="288"/>
        <w:jc w:val="both"/>
        <w:textAlignment w:val="auto"/>
        <w:rPr>
          <w:i/>
        </w:rPr>
      </w:pPr>
      <w:r w:rsidRPr="003D6422">
        <w:rPr>
          <w:i/>
        </w:rPr>
        <w:t>For one PUSCH occasion, it is derived based on resource allocation of NR configured grant in principle.</w:t>
      </w:r>
    </w:p>
    <w:p w14:paraId="7C93F6FC" w14:textId="77777777" w:rsidR="00BC1659" w:rsidRDefault="00BC1659" w:rsidP="007512EA">
      <w:pPr>
        <w:jc w:val="both"/>
        <w:rPr>
          <w:lang w:val="en-GB" w:eastAsia="x-none"/>
        </w:rPr>
      </w:pPr>
    </w:p>
    <w:p w14:paraId="0C9E0874" w14:textId="49A56C88" w:rsidR="008408DF" w:rsidRDefault="00F40BFD" w:rsidP="007512EA">
      <w:pPr>
        <w:jc w:val="both"/>
        <w:rPr>
          <w:lang w:val="en-GB" w:eastAsia="x-none"/>
        </w:rPr>
      </w:pPr>
      <w:r>
        <w:rPr>
          <w:lang w:val="en-GB" w:eastAsia="x-none"/>
        </w:rPr>
        <w:t xml:space="preserve">For </w:t>
      </w:r>
      <w:r w:rsidR="006C5159">
        <w:rPr>
          <w:lang w:val="en-GB" w:eastAsia="x-none"/>
        </w:rPr>
        <w:t xml:space="preserve">MsgA </w:t>
      </w:r>
      <w:r>
        <w:rPr>
          <w:lang w:val="en-GB" w:eastAsia="x-none"/>
        </w:rPr>
        <w:t>PUSCH</w:t>
      </w:r>
      <w:r w:rsidR="006C5159">
        <w:rPr>
          <w:lang w:val="en-GB" w:eastAsia="x-none"/>
        </w:rPr>
        <w:t xml:space="preserve"> </w:t>
      </w:r>
      <w:r w:rsidR="00440F86">
        <w:rPr>
          <w:lang w:val="en-GB" w:eastAsia="x-none"/>
        </w:rPr>
        <w:t xml:space="preserve">occasion </w:t>
      </w:r>
      <w:r w:rsidR="006C5159">
        <w:rPr>
          <w:lang w:val="en-GB" w:eastAsia="x-none"/>
        </w:rPr>
        <w:t>in 2-step RACH</w:t>
      </w:r>
      <w:r>
        <w:rPr>
          <w:lang w:val="en-GB" w:eastAsia="x-none"/>
        </w:rPr>
        <w:t xml:space="preserve">, PUSCH mapping type, starting symbol and length </w:t>
      </w:r>
      <w:r w:rsidR="00574F34">
        <w:rPr>
          <w:lang w:val="en-GB" w:eastAsia="x-none"/>
        </w:rPr>
        <w:t>can</w:t>
      </w:r>
      <w:r>
        <w:rPr>
          <w:lang w:val="en-GB" w:eastAsia="x-none"/>
        </w:rPr>
        <w:t xml:space="preserve"> be considered</w:t>
      </w:r>
      <w:r w:rsidR="006C5159">
        <w:rPr>
          <w:lang w:val="en-GB" w:eastAsia="x-none"/>
        </w:rPr>
        <w:t xml:space="preserve"> as part of resource allocation in time domain</w:t>
      </w:r>
      <w:r>
        <w:rPr>
          <w:lang w:val="en-GB" w:eastAsia="x-none"/>
        </w:rPr>
        <w:t>.</w:t>
      </w:r>
      <w:r w:rsidR="006C5159">
        <w:rPr>
          <w:lang w:val="en-GB" w:eastAsia="x-none"/>
        </w:rPr>
        <w:t xml:space="preserve"> </w:t>
      </w:r>
      <w:r w:rsidR="00331A43">
        <w:rPr>
          <w:lang w:val="en-GB" w:eastAsia="x-none"/>
        </w:rPr>
        <w:t>However, given that dynamic scheduling is not applied for MsgA PUSCH transmission, K</w:t>
      </w:r>
      <w:r w:rsidR="00331A43" w:rsidRPr="00F40BFD">
        <w:rPr>
          <w:vertAlign w:val="subscript"/>
          <w:lang w:val="en-GB" w:eastAsia="x-none"/>
        </w:rPr>
        <w:t>2</w:t>
      </w:r>
      <w:r w:rsidR="00331A43">
        <w:rPr>
          <w:lang w:val="en-GB" w:eastAsia="x-none"/>
        </w:rPr>
        <w:t xml:space="preserve"> is not needed. </w:t>
      </w:r>
    </w:p>
    <w:p w14:paraId="78FC9E26" w14:textId="06F02F89" w:rsidR="002D64D4" w:rsidRDefault="00AB5271" w:rsidP="007512EA">
      <w:pPr>
        <w:jc w:val="both"/>
        <w:rPr>
          <w:lang w:val="en-GB" w:eastAsia="x-none"/>
        </w:rPr>
      </w:pPr>
      <w:r>
        <w:rPr>
          <w:lang w:val="en-GB" w:eastAsia="x-none"/>
        </w:rPr>
        <w:t>A</w:t>
      </w:r>
      <w:r w:rsidR="00E536FC">
        <w:rPr>
          <w:lang w:val="en-GB" w:eastAsia="x-none"/>
        </w:rPr>
        <w:t>ccording to WID scope, PRACH preamble and MsgA PUSCH are multiplexed in a TDM manner</w:t>
      </w:r>
      <w:r w:rsidR="0025524F">
        <w:rPr>
          <w:lang w:val="en-GB" w:eastAsia="x-none"/>
        </w:rPr>
        <w:t xml:space="preserve"> </w:t>
      </w:r>
      <w:r w:rsidR="009A4F6D">
        <w:rPr>
          <w:lang w:val="en-GB" w:eastAsia="x-none"/>
        </w:rPr>
        <w:fldChar w:fldCharType="begin"/>
      </w:r>
      <w:r w:rsidR="009A4F6D">
        <w:rPr>
          <w:lang w:val="en-GB" w:eastAsia="x-none"/>
        </w:rPr>
        <w:instrText xml:space="preserve"> REF _Ref3884257 \r \h </w:instrText>
      </w:r>
      <w:r w:rsidR="009A4F6D">
        <w:rPr>
          <w:lang w:val="en-GB" w:eastAsia="x-none"/>
        </w:rPr>
      </w:r>
      <w:r w:rsidR="009A4F6D">
        <w:rPr>
          <w:lang w:val="en-GB" w:eastAsia="x-none"/>
        </w:rPr>
        <w:fldChar w:fldCharType="separate"/>
      </w:r>
      <w:r w:rsidR="00C93CBA">
        <w:rPr>
          <w:lang w:val="en-GB" w:eastAsia="x-none"/>
        </w:rPr>
        <w:t>[4]</w:t>
      </w:r>
      <w:r w:rsidR="009A4F6D">
        <w:rPr>
          <w:lang w:val="en-GB" w:eastAsia="x-none"/>
        </w:rPr>
        <w:fldChar w:fldCharType="end"/>
      </w:r>
      <w:r w:rsidR="00E536FC">
        <w:rPr>
          <w:lang w:val="en-GB" w:eastAsia="x-none"/>
        </w:rPr>
        <w:t>. In this case</w:t>
      </w:r>
      <w:r w:rsidR="006C5159">
        <w:rPr>
          <w:lang w:val="en-GB" w:eastAsia="x-none"/>
        </w:rPr>
        <w:t xml:space="preserve">, a timing offset on </w:t>
      </w:r>
      <w:r w:rsidR="0038368F">
        <w:rPr>
          <w:lang w:val="en-GB" w:eastAsia="x-none"/>
        </w:rPr>
        <w:t xml:space="preserve">a </w:t>
      </w:r>
      <w:r w:rsidR="006C5159">
        <w:rPr>
          <w:lang w:val="en-GB" w:eastAsia="x-none"/>
        </w:rPr>
        <w:t xml:space="preserve">slot level between PRACH preamble and associated MsgA PUSCH transmission may need to be defined, especially for TDD system. </w:t>
      </w:r>
      <w:r w:rsidR="00443D81">
        <w:rPr>
          <w:lang w:val="en-GB" w:eastAsia="x-none"/>
        </w:rPr>
        <w:t>More specifically, w</w:t>
      </w:r>
      <w:r w:rsidR="006C5159">
        <w:rPr>
          <w:lang w:val="en-GB" w:eastAsia="x-none"/>
        </w:rPr>
        <w:t xml:space="preserve">hen semi-static TDD DL UL configuration is configured, it </w:t>
      </w:r>
      <w:r w:rsidR="0089308E">
        <w:rPr>
          <w:lang w:val="en-GB" w:eastAsia="x-none"/>
        </w:rPr>
        <w:t xml:space="preserve">is likely that next slot after PRACH preamble is for DL slot, which cannot be allocated for associated MsgA PUSCH transmission in the first step of 2-step RACH. </w:t>
      </w:r>
      <w:r w:rsidR="00D97124">
        <w:rPr>
          <w:lang w:val="en-GB" w:eastAsia="x-none"/>
        </w:rPr>
        <w:t xml:space="preserve">In this case, a slot offset is needed for MsgA PUSCH to be </w:t>
      </w:r>
      <w:r w:rsidR="001D4A8A">
        <w:rPr>
          <w:lang w:val="en-GB" w:eastAsia="x-none"/>
        </w:rPr>
        <w:t>configured</w:t>
      </w:r>
      <w:r w:rsidR="00D97124">
        <w:rPr>
          <w:lang w:val="en-GB" w:eastAsia="x-none"/>
        </w:rPr>
        <w:t xml:space="preserve"> in the UL symbols or slots. </w:t>
      </w:r>
    </w:p>
    <w:p w14:paraId="0E4C152A" w14:textId="28B36D6E" w:rsidR="00AD0377" w:rsidRPr="00275AED" w:rsidRDefault="00AD0377" w:rsidP="00AD0377">
      <w:pPr>
        <w:spacing w:before="240" w:after="0"/>
        <w:jc w:val="both"/>
        <w:rPr>
          <w:b/>
        </w:rPr>
      </w:pPr>
      <w:r w:rsidRPr="00275AED">
        <w:rPr>
          <w:b/>
        </w:rPr>
        <w:t xml:space="preserve">Proposal </w:t>
      </w:r>
      <w:r w:rsidR="00482663">
        <w:rPr>
          <w:b/>
        </w:rPr>
        <w:t>3</w:t>
      </w:r>
    </w:p>
    <w:p w14:paraId="17D49B64" w14:textId="5E7F8581" w:rsidR="00AD0377" w:rsidRDefault="00AD0377" w:rsidP="00AD0377">
      <w:pPr>
        <w:numPr>
          <w:ilvl w:val="0"/>
          <w:numId w:val="6"/>
        </w:numPr>
        <w:overflowPunct/>
        <w:autoSpaceDE/>
        <w:autoSpaceDN/>
        <w:adjustRightInd/>
        <w:spacing w:before="60" w:after="0"/>
        <w:ind w:left="288" w:hanging="288"/>
        <w:jc w:val="both"/>
        <w:textAlignment w:val="auto"/>
        <w:rPr>
          <w:i/>
        </w:rPr>
      </w:pPr>
      <w:r>
        <w:rPr>
          <w:i/>
        </w:rPr>
        <w:t xml:space="preserve">Time domain resource allocation of </w:t>
      </w:r>
      <w:r w:rsidR="00482663">
        <w:rPr>
          <w:i/>
        </w:rPr>
        <w:t xml:space="preserve">an </w:t>
      </w:r>
      <w:r>
        <w:rPr>
          <w:i/>
        </w:rPr>
        <w:t xml:space="preserve">MsgA PUSCH </w:t>
      </w:r>
      <w:r w:rsidR="00482663">
        <w:rPr>
          <w:i/>
        </w:rPr>
        <w:t xml:space="preserve">occasion </w:t>
      </w:r>
      <w:r>
        <w:rPr>
          <w:i/>
        </w:rPr>
        <w:t xml:space="preserve">includes PUSCH mapping type, starting symbol and length, </w:t>
      </w:r>
      <w:r w:rsidR="00FB78A0">
        <w:rPr>
          <w:i/>
        </w:rPr>
        <w:t xml:space="preserve">periodicity </w:t>
      </w:r>
      <w:r>
        <w:rPr>
          <w:i/>
        </w:rPr>
        <w:t xml:space="preserve">and slot offset between PRACH and associated </w:t>
      </w:r>
      <w:r w:rsidRPr="00D14303">
        <w:rPr>
          <w:i/>
        </w:rPr>
        <w:t xml:space="preserve">MsgA PUSCH.  </w:t>
      </w:r>
    </w:p>
    <w:p w14:paraId="6303C5D3" w14:textId="30725512" w:rsidR="00ED413E" w:rsidRDefault="0019498B" w:rsidP="007512EA">
      <w:pPr>
        <w:jc w:val="both"/>
        <w:rPr>
          <w:lang w:val="en-GB" w:eastAsia="x-none"/>
        </w:rPr>
      </w:pPr>
      <w:r>
        <w:rPr>
          <w:lang w:val="en-GB" w:eastAsia="x-none"/>
        </w:rPr>
        <w:lastRenderedPageBreak/>
        <w:t xml:space="preserve">For </w:t>
      </w:r>
      <w:r w:rsidR="00DB4194">
        <w:rPr>
          <w:lang w:val="en-GB" w:eastAsia="x-none"/>
        </w:rPr>
        <w:t>UEs without uplink synchronization</w:t>
      </w:r>
      <w:r>
        <w:rPr>
          <w:lang w:val="en-GB" w:eastAsia="x-none"/>
        </w:rPr>
        <w:t>,</w:t>
      </w:r>
      <w:r w:rsidR="002705CE">
        <w:rPr>
          <w:lang w:val="en-GB" w:eastAsia="x-none"/>
        </w:rPr>
        <w:t xml:space="preserve"> </w:t>
      </w:r>
      <w:r w:rsidR="00F87080">
        <w:rPr>
          <w:lang w:val="en-GB" w:eastAsia="x-none"/>
        </w:rPr>
        <w:t>UE may follow the DL timing for the transmission of PRACH and MsgA PUSCH</w:t>
      </w:r>
      <w:r w:rsidR="007512EA">
        <w:rPr>
          <w:lang w:val="en-GB" w:eastAsia="x-none"/>
        </w:rPr>
        <w:t xml:space="preserve">. </w:t>
      </w:r>
      <w:r w:rsidR="00BA0627">
        <w:rPr>
          <w:lang w:val="en-GB" w:eastAsia="x-none"/>
        </w:rPr>
        <w:t xml:space="preserve">This would allow gNB to first estimate the TA based on PRACH preamble and subsequently apply the estimated TA for MsgA PUSCH decoding. </w:t>
      </w:r>
      <w:r w:rsidR="002F1D76">
        <w:rPr>
          <w:lang w:val="en-GB" w:eastAsia="x-none"/>
        </w:rPr>
        <w:t xml:space="preserve">Note that </w:t>
      </w:r>
      <w:r w:rsidR="00325056">
        <w:rPr>
          <w:lang w:val="en-GB" w:eastAsia="x-none"/>
        </w:rPr>
        <w:t xml:space="preserve">depending on </w:t>
      </w:r>
      <w:r w:rsidR="0094470F">
        <w:rPr>
          <w:lang w:val="en-GB" w:eastAsia="x-none"/>
        </w:rPr>
        <w:t>configured PRACH format, certain guard period need</w:t>
      </w:r>
      <w:r w:rsidR="00A36E14">
        <w:rPr>
          <w:lang w:val="en-GB" w:eastAsia="x-none"/>
        </w:rPr>
        <w:t>s</w:t>
      </w:r>
      <w:r w:rsidR="0094470F">
        <w:rPr>
          <w:lang w:val="en-GB" w:eastAsia="x-none"/>
        </w:rPr>
        <w:t xml:space="preserve"> to be reserved at the end of MsgA PUSCH tran</w:t>
      </w:r>
      <w:r w:rsidR="00A36E14">
        <w:rPr>
          <w:lang w:val="en-GB" w:eastAsia="x-none"/>
        </w:rPr>
        <w:t xml:space="preserve">smission to avoid inter-symbol interference to other UL transmission. </w:t>
      </w:r>
    </w:p>
    <w:p w14:paraId="22C90E83" w14:textId="1C1F903D" w:rsidR="00BA0627" w:rsidRDefault="000A2F32" w:rsidP="007512EA">
      <w:pPr>
        <w:jc w:val="both"/>
        <w:rPr>
          <w:lang w:val="en-GB" w:eastAsia="x-none"/>
        </w:rPr>
      </w:pPr>
      <w:r>
        <w:rPr>
          <w:lang w:val="en-GB" w:eastAsia="x-none"/>
        </w:rPr>
        <w:fldChar w:fldCharType="begin"/>
      </w:r>
      <w:r>
        <w:rPr>
          <w:lang w:val="en-GB" w:eastAsia="x-none"/>
        </w:rPr>
        <w:instrText xml:space="preserve"> REF _Ref536864905 \h </w:instrText>
      </w:r>
      <w:r>
        <w:rPr>
          <w:lang w:val="en-GB" w:eastAsia="x-none"/>
        </w:rPr>
      </w:r>
      <w:r>
        <w:rPr>
          <w:lang w:val="en-GB" w:eastAsia="x-none"/>
        </w:rPr>
        <w:fldChar w:fldCharType="separate"/>
      </w:r>
      <w:r w:rsidR="00C93CBA">
        <w:t xml:space="preserve">Figure </w:t>
      </w:r>
      <w:r w:rsidR="00C93CBA">
        <w:rPr>
          <w:noProof/>
        </w:rPr>
        <w:t>1</w:t>
      </w:r>
      <w:r>
        <w:rPr>
          <w:lang w:val="en-GB" w:eastAsia="x-none"/>
        </w:rPr>
        <w:fldChar w:fldCharType="end"/>
      </w:r>
      <w:r w:rsidR="00912CF6">
        <w:rPr>
          <w:lang w:val="en-GB" w:eastAsia="x-none"/>
        </w:rPr>
        <w:t xml:space="preserve"> illustrates guard period reserved for MsgA PUSCH </w:t>
      </w:r>
      <w:r w:rsidR="00E14A37">
        <w:rPr>
          <w:lang w:val="en-GB" w:eastAsia="x-none"/>
        </w:rPr>
        <w:t>occasion</w:t>
      </w:r>
      <w:r w:rsidR="00912CF6">
        <w:rPr>
          <w:lang w:val="en-GB" w:eastAsia="x-none"/>
        </w:rPr>
        <w:t>.</w:t>
      </w:r>
      <w:r w:rsidR="0059523F">
        <w:rPr>
          <w:lang w:val="en-GB" w:eastAsia="x-none"/>
        </w:rPr>
        <w:t xml:space="preserve"> In the figure, it can be </w:t>
      </w:r>
      <w:r w:rsidR="0091001E">
        <w:rPr>
          <w:lang w:val="en-GB" w:eastAsia="x-none"/>
        </w:rPr>
        <w:t>observed</w:t>
      </w:r>
      <w:r w:rsidR="0059523F">
        <w:rPr>
          <w:lang w:val="en-GB" w:eastAsia="x-none"/>
        </w:rPr>
        <w:t xml:space="preserve"> that for cell edge UEs, guard period is needed </w:t>
      </w:r>
      <w:r w:rsidR="00E07F7A">
        <w:rPr>
          <w:lang w:val="en-GB" w:eastAsia="x-none"/>
        </w:rPr>
        <w:t xml:space="preserve">so as </w:t>
      </w:r>
      <w:r w:rsidR="0059523F">
        <w:rPr>
          <w:lang w:val="en-GB" w:eastAsia="x-none"/>
        </w:rPr>
        <w:t xml:space="preserve">to ensure MsgA PUSCH transmission within slot boundary. </w:t>
      </w:r>
      <w:r w:rsidR="00ED413E">
        <w:rPr>
          <w:lang w:val="en-GB" w:eastAsia="x-none"/>
        </w:rPr>
        <w:t xml:space="preserve">This can be realized by configuring a shorter duration of MsgA PUSCH </w:t>
      </w:r>
      <w:r w:rsidR="00CF79B0">
        <w:rPr>
          <w:lang w:val="en-GB" w:eastAsia="x-none"/>
        </w:rPr>
        <w:t>occasion</w:t>
      </w:r>
      <w:r w:rsidR="00ED413E">
        <w:rPr>
          <w:lang w:val="en-GB" w:eastAsia="x-none"/>
        </w:rPr>
        <w:t xml:space="preserve"> by taking into account the guard period</w:t>
      </w:r>
      <w:r w:rsidR="00CB0969">
        <w:rPr>
          <w:lang w:val="en-GB" w:eastAsia="x-none"/>
        </w:rPr>
        <w:t>, i.e., MsgA PUSCH transmission is not across slot boundary</w:t>
      </w:r>
      <w:r w:rsidR="00ED413E">
        <w:rPr>
          <w:lang w:val="en-GB" w:eastAsia="x-none"/>
        </w:rPr>
        <w:t xml:space="preserve">. </w:t>
      </w:r>
      <w:r w:rsidR="00AE7241">
        <w:rPr>
          <w:lang w:val="en-GB" w:eastAsia="x-none"/>
        </w:rPr>
        <w:t xml:space="preserve">Alternatively, </w:t>
      </w:r>
      <w:r w:rsidR="00FE2E14">
        <w:rPr>
          <w:lang w:val="en-GB" w:eastAsia="x-none"/>
        </w:rPr>
        <w:t xml:space="preserve">UE may determine the transmission duration of MsgA PUSCH based on configured length and guard </w:t>
      </w:r>
      <w:r w:rsidR="00D625CE">
        <w:rPr>
          <w:lang w:val="en-GB" w:eastAsia="x-none"/>
        </w:rPr>
        <w:t>per</w:t>
      </w:r>
      <w:r w:rsidR="004103ED">
        <w:rPr>
          <w:lang w:val="en-GB" w:eastAsia="x-none"/>
        </w:rPr>
        <w:t>iod</w:t>
      </w:r>
      <w:r w:rsidR="00CB0969">
        <w:rPr>
          <w:lang w:val="en-GB" w:eastAsia="x-none"/>
        </w:rPr>
        <w:t xml:space="preserve">. </w:t>
      </w:r>
      <w:r w:rsidR="00A36E14">
        <w:rPr>
          <w:lang w:val="en-GB" w:eastAsia="x-none"/>
        </w:rPr>
        <w:t xml:space="preserve"> </w:t>
      </w:r>
    </w:p>
    <w:p w14:paraId="163E8FC9" w14:textId="77777777" w:rsidR="00CC6D1D" w:rsidRDefault="0000086C" w:rsidP="00CC6D1D">
      <w:pPr>
        <w:keepNext/>
        <w:jc w:val="center"/>
      </w:pPr>
      <w:r>
        <w:rPr>
          <w:noProof/>
          <w:lang w:eastAsia="zh-CN"/>
        </w:rPr>
        <w:drawing>
          <wp:inline distT="0" distB="0" distL="0" distR="0" wp14:anchorId="2C627839" wp14:editId="58AAFA39">
            <wp:extent cx="3868593" cy="136595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15572" cy="1382544"/>
                    </a:xfrm>
                    <a:prstGeom prst="rect">
                      <a:avLst/>
                    </a:prstGeom>
                  </pic:spPr>
                </pic:pic>
              </a:graphicData>
            </a:graphic>
          </wp:inline>
        </w:drawing>
      </w:r>
    </w:p>
    <w:p w14:paraId="791EBD7A" w14:textId="7F87A7A0" w:rsidR="0000086C" w:rsidRDefault="00CC6D1D" w:rsidP="00CC6D1D">
      <w:pPr>
        <w:pStyle w:val="Caption"/>
        <w:jc w:val="center"/>
      </w:pPr>
      <w:bookmarkStart w:id="1" w:name="_Ref536864905"/>
      <w:r>
        <w:t xml:space="preserve">Figure </w:t>
      </w:r>
      <w:r w:rsidR="00304493">
        <w:rPr>
          <w:noProof/>
        </w:rPr>
        <w:fldChar w:fldCharType="begin"/>
      </w:r>
      <w:r w:rsidR="00304493">
        <w:rPr>
          <w:noProof/>
        </w:rPr>
        <w:instrText xml:space="preserve"> SEQ Figure \* ARABIC </w:instrText>
      </w:r>
      <w:r w:rsidR="00304493">
        <w:rPr>
          <w:noProof/>
        </w:rPr>
        <w:fldChar w:fldCharType="separate"/>
      </w:r>
      <w:r w:rsidR="00C93CBA">
        <w:rPr>
          <w:noProof/>
        </w:rPr>
        <w:t>1</w:t>
      </w:r>
      <w:r w:rsidR="00304493">
        <w:rPr>
          <w:noProof/>
        </w:rPr>
        <w:fldChar w:fldCharType="end"/>
      </w:r>
      <w:bookmarkEnd w:id="1"/>
      <w:r>
        <w:t>. Guard period reserved for MsgA PUSCH</w:t>
      </w:r>
    </w:p>
    <w:p w14:paraId="645609CA" w14:textId="77777777" w:rsidR="00D625CE" w:rsidRPr="00570CBC" w:rsidRDefault="00D625CE" w:rsidP="003A6262">
      <w:pPr>
        <w:jc w:val="both"/>
        <w:rPr>
          <w:lang w:eastAsia="x-none"/>
        </w:rPr>
      </w:pPr>
    </w:p>
    <w:p w14:paraId="53C268CB" w14:textId="59909365" w:rsidR="0000086C" w:rsidRDefault="009C7979" w:rsidP="007512EA">
      <w:pPr>
        <w:jc w:val="both"/>
        <w:rPr>
          <w:lang w:val="en-GB" w:eastAsia="x-none"/>
        </w:rPr>
      </w:pPr>
      <w:r>
        <w:rPr>
          <w:lang w:val="en-GB" w:eastAsia="x-none"/>
        </w:rPr>
        <w:t xml:space="preserve">For some PRACH formats, e.g., format </w:t>
      </w:r>
      <w:r w:rsidR="00227A39">
        <w:rPr>
          <w:lang w:val="en-GB" w:eastAsia="x-none"/>
        </w:rPr>
        <w:t>2</w:t>
      </w:r>
      <w:r w:rsidR="00130096">
        <w:rPr>
          <w:lang w:val="en-GB" w:eastAsia="x-none"/>
        </w:rPr>
        <w:t xml:space="preserve">, </w:t>
      </w:r>
      <w:r>
        <w:rPr>
          <w:lang w:val="en-GB" w:eastAsia="x-none"/>
        </w:rPr>
        <w:t>repetition</w:t>
      </w:r>
      <w:r w:rsidR="00227A39">
        <w:rPr>
          <w:lang w:val="en-GB" w:eastAsia="x-none"/>
        </w:rPr>
        <w:t xml:space="preserve"> </w:t>
      </w:r>
      <w:r>
        <w:rPr>
          <w:lang w:val="en-GB" w:eastAsia="x-none"/>
        </w:rPr>
        <w:t>is applied for the transmission of PRACH preamble</w:t>
      </w:r>
      <w:r w:rsidR="00130096">
        <w:rPr>
          <w:lang w:val="en-GB" w:eastAsia="x-none"/>
        </w:rPr>
        <w:t>, which is mainly employed for coverage enhancement</w:t>
      </w:r>
      <w:r>
        <w:rPr>
          <w:lang w:val="en-GB" w:eastAsia="x-none"/>
        </w:rPr>
        <w:t>. In order to match the coverage level of PRACH, it may be more desirable to consid</w:t>
      </w:r>
      <w:r w:rsidR="00130096">
        <w:rPr>
          <w:lang w:val="en-GB" w:eastAsia="x-none"/>
        </w:rPr>
        <w:t xml:space="preserve">er repetition for MsgA PUSCH transmission. </w:t>
      </w:r>
      <w:r w:rsidR="00227A39">
        <w:rPr>
          <w:lang w:val="en-GB" w:eastAsia="x-none"/>
        </w:rPr>
        <w:t>In particular, t</w:t>
      </w:r>
      <w:r w:rsidR="00A66CC1">
        <w:rPr>
          <w:lang w:val="en-GB" w:eastAsia="x-none"/>
        </w:rPr>
        <w:t xml:space="preserve">he repetition level can be configured as part of MsgA PUSCH </w:t>
      </w:r>
      <w:r w:rsidR="00A3661A">
        <w:rPr>
          <w:lang w:val="en-GB" w:eastAsia="x-none"/>
        </w:rPr>
        <w:t xml:space="preserve">occasion </w:t>
      </w:r>
      <w:r w:rsidR="00A66CC1">
        <w:rPr>
          <w:lang w:val="en-GB" w:eastAsia="x-none"/>
        </w:rPr>
        <w:t xml:space="preserve">configuration. </w:t>
      </w:r>
    </w:p>
    <w:p w14:paraId="643B087D" w14:textId="77777777" w:rsidR="00D625CE" w:rsidRPr="00275AED" w:rsidRDefault="00D625CE" w:rsidP="00D625CE">
      <w:pPr>
        <w:spacing w:before="240" w:after="0"/>
        <w:jc w:val="both"/>
        <w:rPr>
          <w:b/>
        </w:rPr>
      </w:pPr>
      <w:r w:rsidRPr="00275AED">
        <w:rPr>
          <w:b/>
        </w:rPr>
        <w:t xml:space="preserve">Proposal </w:t>
      </w:r>
      <w:r w:rsidR="00242E05">
        <w:rPr>
          <w:b/>
        </w:rPr>
        <w:t>4</w:t>
      </w:r>
    </w:p>
    <w:p w14:paraId="09C26947" w14:textId="77777777" w:rsidR="000555A0" w:rsidRDefault="000555A0" w:rsidP="000555A0">
      <w:pPr>
        <w:numPr>
          <w:ilvl w:val="0"/>
          <w:numId w:val="6"/>
        </w:numPr>
        <w:overflowPunct/>
        <w:autoSpaceDE/>
        <w:autoSpaceDN/>
        <w:adjustRightInd/>
        <w:spacing w:before="60" w:after="0"/>
        <w:ind w:left="288" w:hanging="288"/>
        <w:jc w:val="both"/>
        <w:textAlignment w:val="auto"/>
        <w:rPr>
          <w:i/>
        </w:rPr>
      </w:pPr>
      <w:r>
        <w:rPr>
          <w:i/>
        </w:rPr>
        <w:t xml:space="preserve">Guard period needs to be reserved for MsgA PUSCH transmission. </w:t>
      </w:r>
      <w:r w:rsidRPr="00D14303">
        <w:rPr>
          <w:i/>
        </w:rPr>
        <w:t xml:space="preserve">  </w:t>
      </w:r>
    </w:p>
    <w:p w14:paraId="47C18DF5" w14:textId="77777777" w:rsidR="00D625CE" w:rsidRPr="00DE7E29" w:rsidRDefault="00D625CE" w:rsidP="00DE7E29">
      <w:pPr>
        <w:numPr>
          <w:ilvl w:val="0"/>
          <w:numId w:val="6"/>
        </w:numPr>
        <w:overflowPunct/>
        <w:autoSpaceDE/>
        <w:autoSpaceDN/>
        <w:adjustRightInd/>
        <w:spacing w:before="60" w:after="0"/>
        <w:ind w:left="288" w:hanging="288"/>
        <w:jc w:val="both"/>
        <w:textAlignment w:val="auto"/>
        <w:rPr>
          <w:i/>
        </w:rPr>
      </w:pPr>
      <w:r w:rsidRPr="00DE7E29">
        <w:rPr>
          <w:i/>
        </w:rPr>
        <w:t xml:space="preserve">It may be desirable to </w:t>
      </w:r>
      <w:r w:rsidR="00D91876">
        <w:rPr>
          <w:i/>
        </w:rPr>
        <w:t>employ</w:t>
      </w:r>
      <w:r w:rsidRPr="00DE7E29">
        <w:rPr>
          <w:i/>
        </w:rPr>
        <w:t xml:space="preserve"> repetition for MsgA PUSCH transmission </w:t>
      </w:r>
      <w:r w:rsidR="00492AA1">
        <w:rPr>
          <w:i/>
        </w:rPr>
        <w:t xml:space="preserve">in order </w:t>
      </w:r>
      <w:r w:rsidRPr="00DE7E29">
        <w:rPr>
          <w:i/>
        </w:rPr>
        <w:t xml:space="preserve">to match coverage status of associated PRACH format. </w:t>
      </w:r>
    </w:p>
    <w:p w14:paraId="676FD515" w14:textId="77777777" w:rsidR="00D625CE" w:rsidRDefault="00D625CE" w:rsidP="009032DB">
      <w:pPr>
        <w:rPr>
          <w:lang w:val="en-GB" w:eastAsia="x-none"/>
        </w:rPr>
      </w:pPr>
    </w:p>
    <w:p w14:paraId="02088B12" w14:textId="441F72A2" w:rsidR="009032DB" w:rsidRDefault="0024404B" w:rsidP="00DC0E34">
      <w:pPr>
        <w:jc w:val="both"/>
        <w:rPr>
          <w:lang w:eastAsia="zh-CN"/>
        </w:rPr>
      </w:pPr>
      <w:r>
        <w:rPr>
          <w:lang w:val="en-GB" w:eastAsia="x-none"/>
        </w:rPr>
        <w:t xml:space="preserve">For frequency domain </w:t>
      </w:r>
      <w:r w:rsidR="0098347E">
        <w:rPr>
          <w:lang w:eastAsia="zh-CN"/>
        </w:rPr>
        <w:t xml:space="preserve">resource allocation of </w:t>
      </w:r>
      <w:r w:rsidR="00C3085B">
        <w:rPr>
          <w:lang w:eastAsia="zh-CN"/>
        </w:rPr>
        <w:t xml:space="preserve">MsgA PUSCH </w:t>
      </w:r>
      <w:r w:rsidR="00601622">
        <w:rPr>
          <w:lang w:eastAsia="zh-CN"/>
        </w:rPr>
        <w:t>occasion</w:t>
      </w:r>
      <w:r w:rsidR="00C3085B">
        <w:rPr>
          <w:lang w:eastAsia="zh-CN"/>
        </w:rPr>
        <w:t xml:space="preserve">, </w:t>
      </w:r>
      <w:r w:rsidR="00DC0E34">
        <w:rPr>
          <w:lang w:eastAsia="zh-CN"/>
        </w:rPr>
        <w:t xml:space="preserve">similar </w:t>
      </w:r>
      <w:r w:rsidR="00A51801">
        <w:rPr>
          <w:lang w:eastAsia="zh-CN"/>
        </w:rPr>
        <w:t>to</w:t>
      </w:r>
      <w:r w:rsidR="00DC0E34">
        <w:rPr>
          <w:lang w:eastAsia="zh-CN"/>
        </w:rPr>
        <w:t xml:space="preserve"> </w:t>
      </w:r>
      <w:r w:rsidR="00A51801">
        <w:rPr>
          <w:lang w:eastAsia="zh-CN"/>
        </w:rPr>
        <w:t xml:space="preserve">the </w:t>
      </w:r>
      <w:r w:rsidR="00DC0E34">
        <w:rPr>
          <w:lang w:eastAsia="zh-CN"/>
        </w:rPr>
        <w:t xml:space="preserve">RAR UL grant </w:t>
      </w:r>
      <w:r w:rsidR="00A51801">
        <w:rPr>
          <w:lang w:eastAsia="zh-CN"/>
        </w:rPr>
        <w:t>of scheduling Msg3 in 4-step RACH</w:t>
      </w:r>
      <w:r w:rsidR="00DC0E34">
        <w:rPr>
          <w:lang w:eastAsia="zh-CN"/>
        </w:rPr>
        <w:t xml:space="preserve">, </w:t>
      </w:r>
      <w:r w:rsidR="00A51801">
        <w:rPr>
          <w:lang w:eastAsia="zh-CN"/>
        </w:rPr>
        <w:t xml:space="preserve">indication on </w:t>
      </w:r>
      <w:r w:rsidR="00DC0E34">
        <w:rPr>
          <w:lang w:eastAsia="zh-CN"/>
        </w:rPr>
        <w:t xml:space="preserve">whether frequency hopping is enabled/disabled, </w:t>
      </w:r>
      <w:r w:rsidR="007F6926">
        <w:rPr>
          <w:lang w:eastAsia="zh-CN"/>
        </w:rPr>
        <w:t xml:space="preserve">and </w:t>
      </w:r>
      <w:r w:rsidR="00DC0E34">
        <w:rPr>
          <w:lang w:eastAsia="zh-CN"/>
        </w:rPr>
        <w:t>starting PRB and length of PRBs can be configured</w:t>
      </w:r>
      <w:r w:rsidR="00C6028F">
        <w:rPr>
          <w:lang w:eastAsia="zh-CN"/>
        </w:rPr>
        <w:t xml:space="preserve"> by </w:t>
      </w:r>
      <w:r w:rsidR="003A3F63">
        <w:rPr>
          <w:lang w:eastAsia="zh-CN"/>
        </w:rPr>
        <w:t>SIB</w:t>
      </w:r>
      <w:r w:rsidR="00DC0E34">
        <w:rPr>
          <w:lang w:eastAsia="zh-CN"/>
        </w:rPr>
        <w:t xml:space="preserve">. </w:t>
      </w:r>
      <w:r w:rsidR="00F5316B">
        <w:rPr>
          <w:lang w:eastAsia="zh-CN"/>
        </w:rPr>
        <w:t xml:space="preserve">In addition, in case </w:t>
      </w:r>
      <w:r w:rsidR="007876D4">
        <w:rPr>
          <w:lang w:eastAsia="zh-CN"/>
        </w:rPr>
        <w:t xml:space="preserve">when </w:t>
      </w:r>
      <w:r w:rsidR="00F5316B">
        <w:rPr>
          <w:lang w:eastAsia="zh-CN"/>
        </w:rPr>
        <w:t>intra-slot frequency hopping is enabled, frequency offse</w:t>
      </w:r>
      <w:r w:rsidR="003C75DE">
        <w:rPr>
          <w:lang w:eastAsia="zh-CN"/>
        </w:rPr>
        <w:t xml:space="preserve">t may be explicitly configured, which allows gNB to flexibly allocate the resource for transmission of other UL signals/channels in the </w:t>
      </w:r>
      <w:r w:rsidR="006F69AB">
        <w:rPr>
          <w:lang w:eastAsia="zh-CN"/>
        </w:rPr>
        <w:t>system bandwidth</w:t>
      </w:r>
      <w:r w:rsidR="003C75DE">
        <w:rPr>
          <w:lang w:eastAsia="zh-CN"/>
        </w:rPr>
        <w:t xml:space="preserve">. </w:t>
      </w:r>
    </w:p>
    <w:p w14:paraId="5487A84F" w14:textId="1F2CF7CF" w:rsidR="009B557C" w:rsidRDefault="00EC5B17" w:rsidP="00DC0E34">
      <w:pPr>
        <w:jc w:val="both"/>
        <w:rPr>
          <w:lang w:eastAsia="zh-CN"/>
        </w:rPr>
      </w:pPr>
      <w:r w:rsidRPr="00F144CE">
        <w:rPr>
          <w:lang w:eastAsia="zh-CN"/>
        </w:rPr>
        <w:t xml:space="preserve">In case when payload size carried by MsgA PUSCH is </w:t>
      </w:r>
      <w:r w:rsidR="00A51801" w:rsidRPr="00F144CE">
        <w:rPr>
          <w:lang w:eastAsia="zh-CN"/>
        </w:rPr>
        <w:t xml:space="preserve">relatively </w:t>
      </w:r>
      <w:r w:rsidRPr="00F144CE">
        <w:rPr>
          <w:lang w:eastAsia="zh-CN"/>
        </w:rPr>
        <w:t xml:space="preserve">small, it </w:t>
      </w:r>
      <w:r w:rsidR="00A51801" w:rsidRPr="00F144CE">
        <w:rPr>
          <w:lang w:eastAsia="zh-CN"/>
        </w:rPr>
        <w:t xml:space="preserve">may be more desirable to allocate the MsgA PUSCH </w:t>
      </w:r>
      <w:r w:rsidR="0077098E">
        <w:rPr>
          <w:lang w:eastAsia="zh-CN"/>
        </w:rPr>
        <w:t>occasion</w:t>
      </w:r>
      <w:r w:rsidR="00A51801" w:rsidRPr="00F144CE">
        <w:rPr>
          <w:lang w:eastAsia="zh-CN"/>
        </w:rPr>
        <w:t xml:space="preserve"> within associated PRACH </w:t>
      </w:r>
      <w:r w:rsidR="00B12033">
        <w:rPr>
          <w:lang w:eastAsia="zh-CN"/>
        </w:rPr>
        <w:t>occasion</w:t>
      </w:r>
      <w:r w:rsidR="00A51801" w:rsidRPr="00F144CE">
        <w:rPr>
          <w:lang w:eastAsia="zh-CN"/>
        </w:rPr>
        <w:t xml:space="preserve"> BW, wh</w:t>
      </w:r>
      <w:r w:rsidR="00BD0E9F" w:rsidRPr="00F144CE">
        <w:rPr>
          <w:lang w:eastAsia="zh-CN"/>
        </w:rPr>
        <w:t>ich may help save signaling overhead of frequency domain resource allocation</w:t>
      </w:r>
      <w:r w:rsidR="00C32A25" w:rsidRPr="00F144CE">
        <w:rPr>
          <w:lang w:eastAsia="zh-CN"/>
        </w:rPr>
        <w:t xml:space="preserve"> and </w:t>
      </w:r>
      <w:r w:rsidR="00C36919">
        <w:rPr>
          <w:lang w:eastAsia="zh-CN"/>
        </w:rPr>
        <w:t>enable coherent decoding of MsgA PUSCH</w:t>
      </w:r>
      <w:r w:rsidR="009B557C">
        <w:rPr>
          <w:lang w:eastAsia="zh-CN"/>
        </w:rPr>
        <w:t xml:space="preserve">. More specifically, gNB may first detect the PRACH and subsequently decode the PUSCH </w:t>
      </w:r>
      <w:r w:rsidR="00C36919">
        <w:rPr>
          <w:lang w:eastAsia="zh-CN"/>
        </w:rPr>
        <w:t xml:space="preserve">based on </w:t>
      </w:r>
      <w:r w:rsidR="00967B36">
        <w:rPr>
          <w:lang w:eastAsia="zh-CN"/>
        </w:rPr>
        <w:t xml:space="preserve">the </w:t>
      </w:r>
      <w:r w:rsidR="00C36919">
        <w:rPr>
          <w:lang w:eastAsia="zh-CN"/>
        </w:rPr>
        <w:t>estimated channel from PRACH</w:t>
      </w:r>
      <w:r w:rsidR="00BD0E9F" w:rsidRPr="00F144CE">
        <w:rPr>
          <w:lang w:eastAsia="zh-CN"/>
        </w:rPr>
        <w:t xml:space="preserve">. </w:t>
      </w:r>
    </w:p>
    <w:p w14:paraId="1CCBEB3C" w14:textId="4626EA90" w:rsidR="00F5316B" w:rsidRDefault="00717310" w:rsidP="00DC0E34">
      <w:pPr>
        <w:jc w:val="both"/>
        <w:rPr>
          <w:lang w:eastAsia="zh-CN"/>
        </w:rPr>
      </w:pPr>
      <w:r>
        <w:rPr>
          <w:lang w:eastAsia="zh-CN"/>
        </w:rPr>
        <w:t>As discussed in the following section</w:t>
      </w:r>
      <w:r w:rsidR="008B173C" w:rsidRPr="00F144CE">
        <w:rPr>
          <w:lang w:eastAsia="zh-CN"/>
        </w:rPr>
        <w:t xml:space="preserve">, when 56 bits payload is carried by MsgA PUSCH, the number of PRBs can be relatively small, e.g., </w:t>
      </w:r>
      <w:r w:rsidR="003C6677" w:rsidRPr="00F144CE">
        <w:rPr>
          <w:lang w:eastAsia="zh-CN"/>
        </w:rPr>
        <w:t xml:space="preserve">1, </w:t>
      </w:r>
      <w:r w:rsidR="008B173C" w:rsidRPr="00F144CE">
        <w:rPr>
          <w:lang w:eastAsia="zh-CN"/>
        </w:rPr>
        <w:t xml:space="preserve">2 </w:t>
      </w:r>
      <w:r w:rsidR="003C6677" w:rsidRPr="00F144CE">
        <w:rPr>
          <w:lang w:eastAsia="zh-CN"/>
        </w:rPr>
        <w:t xml:space="preserve">or 3 </w:t>
      </w:r>
      <w:r w:rsidR="008B173C" w:rsidRPr="00F144CE">
        <w:rPr>
          <w:lang w:eastAsia="zh-CN"/>
        </w:rPr>
        <w:t>PRBs with appropriate MCS</w:t>
      </w:r>
      <w:r w:rsidR="000D6BB3" w:rsidRPr="00F144CE">
        <w:rPr>
          <w:lang w:eastAsia="zh-CN"/>
        </w:rPr>
        <w:t>, which may fit into PRACH transmission BW</w:t>
      </w:r>
      <w:r w:rsidR="008B173C" w:rsidRPr="00F144CE">
        <w:rPr>
          <w:lang w:eastAsia="zh-CN"/>
        </w:rPr>
        <w:t xml:space="preserve">. In this case, </w:t>
      </w:r>
      <w:r w:rsidR="00C32A25" w:rsidRPr="00F144CE">
        <w:rPr>
          <w:lang w:eastAsia="zh-CN"/>
        </w:rPr>
        <w:t>only a few bits are need</w:t>
      </w:r>
      <w:r w:rsidR="00BC2CAF">
        <w:rPr>
          <w:lang w:eastAsia="zh-CN"/>
        </w:rPr>
        <w:t>ed</w:t>
      </w:r>
      <w:r w:rsidR="00C32A25" w:rsidRPr="00F144CE">
        <w:rPr>
          <w:lang w:eastAsia="zh-CN"/>
        </w:rPr>
        <w:t xml:space="preserve"> to indicate the MsgA PUSCH </w:t>
      </w:r>
      <w:r w:rsidR="00E47C5D">
        <w:rPr>
          <w:lang w:eastAsia="zh-CN"/>
        </w:rPr>
        <w:t xml:space="preserve">occasion </w:t>
      </w:r>
      <w:r w:rsidR="00C32A25" w:rsidRPr="00F144CE">
        <w:rPr>
          <w:lang w:eastAsia="zh-CN"/>
        </w:rPr>
        <w:t xml:space="preserve">resource </w:t>
      </w:r>
      <w:r w:rsidR="000D6BB3" w:rsidRPr="00F144CE">
        <w:rPr>
          <w:lang w:eastAsia="zh-CN"/>
        </w:rPr>
        <w:t>in frequency</w:t>
      </w:r>
      <w:r w:rsidR="000C51A6">
        <w:rPr>
          <w:lang w:eastAsia="zh-CN"/>
        </w:rPr>
        <w:t xml:space="preserve">. </w:t>
      </w:r>
    </w:p>
    <w:p w14:paraId="560C3164" w14:textId="77777777" w:rsidR="0098347E" w:rsidRPr="00275AED" w:rsidRDefault="0098347E" w:rsidP="0098347E">
      <w:pPr>
        <w:spacing w:before="240" w:after="0"/>
        <w:jc w:val="both"/>
        <w:rPr>
          <w:b/>
        </w:rPr>
      </w:pPr>
      <w:r w:rsidRPr="00275AED">
        <w:rPr>
          <w:b/>
        </w:rPr>
        <w:t xml:space="preserve">Proposal </w:t>
      </w:r>
      <w:r w:rsidR="003C07E1">
        <w:rPr>
          <w:b/>
        </w:rPr>
        <w:t>5</w:t>
      </w:r>
    </w:p>
    <w:p w14:paraId="2CCFBCF2" w14:textId="27B7AA81" w:rsidR="0098347E" w:rsidRPr="00DE7E29" w:rsidRDefault="00203539" w:rsidP="0098347E">
      <w:pPr>
        <w:numPr>
          <w:ilvl w:val="0"/>
          <w:numId w:val="6"/>
        </w:numPr>
        <w:overflowPunct/>
        <w:autoSpaceDE/>
        <w:autoSpaceDN/>
        <w:adjustRightInd/>
        <w:spacing w:before="60" w:after="0"/>
        <w:ind w:left="288" w:hanging="288"/>
        <w:jc w:val="both"/>
        <w:textAlignment w:val="auto"/>
        <w:rPr>
          <w:i/>
        </w:rPr>
      </w:pPr>
      <w:r>
        <w:rPr>
          <w:i/>
        </w:rPr>
        <w:t xml:space="preserve">Frequency domain resource allocation of </w:t>
      </w:r>
      <w:r w:rsidR="00617262">
        <w:rPr>
          <w:i/>
        </w:rPr>
        <w:t xml:space="preserve">an </w:t>
      </w:r>
      <w:r>
        <w:rPr>
          <w:i/>
        </w:rPr>
        <w:t xml:space="preserve">MsgA PUSCH </w:t>
      </w:r>
      <w:r w:rsidR="00617262">
        <w:rPr>
          <w:i/>
        </w:rPr>
        <w:t xml:space="preserve">occasion </w:t>
      </w:r>
      <w:r>
        <w:rPr>
          <w:i/>
        </w:rPr>
        <w:t xml:space="preserve">includes </w:t>
      </w:r>
      <w:r w:rsidR="00D07A6C">
        <w:rPr>
          <w:i/>
        </w:rPr>
        <w:t>enabling/disabling frequency hopping, starting PRB and length of PRBs and frequency offset if frequency hopping is enabled</w:t>
      </w:r>
      <w:r w:rsidR="0098347E" w:rsidRPr="00DE7E29">
        <w:rPr>
          <w:i/>
        </w:rPr>
        <w:t xml:space="preserve">. </w:t>
      </w:r>
    </w:p>
    <w:p w14:paraId="38904DCE" w14:textId="77777777" w:rsidR="0098347E" w:rsidRPr="0098347E" w:rsidRDefault="0098347E" w:rsidP="009032DB">
      <w:pPr>
        <w:rPr>
          <w:lang w:eastAsia="x-none"/>
        </w:rPr>
      </w:pPr>
    </w:p>
    <w:p w14:paraId="1305B307" w14:textId="77777777" w:rsidR="006E0C8A" w:rsidRDefault="00CC7F95" w:rsidP="00184304">
      <w:pPr>
        <w:pStyle w:val="Heading2"/>
      </w:pPr>
      <w:r>
        <w:lastRenderedPageBreak/>
        <w:t>Tx beam</w:t>
      </w:r>
    </w:p>
    <w:p w14:paraId="5CB1C931" w14:textId="6B4934F6" w:rsidR="007A73D4" w:rsidRDefault="00E219C5" w:rsidP="00CC7F95">
      <w:pPr>
        <w:jc w:val="both"/>
        <w:rPr>
          <w:lang w:val="en-GB" w:eastAsia="x-none"/>
        </w:rPr>
      </w:pPr>
      <w:r>
        <w:rPr>
          <w:lang w:val="en-GB" w:eastAsia="x-none"/>
        </w:rPr>
        <w:t>Note that</w:t>
      </w:r>
      <w:r w:rsidR="00CC7F95">
        <w:rPr>
          <w:lang w:val="en-GB" w:eastAsia="x-none"/>
        </w:rPr>
        <w:t xml:space="preserve"> same Tx beam for the transmission of PRACH preamble and MsgA</w:t>
      </w:r>
      <w:r w:rsidR="003348B6">
        <w:rPr>
          <w:lang w:val="en-GB" w:eastAsia="x-none"/>
        </w:rPr>
        <w:t xml:space="preserve"> PUSCH should be applied for FR2. </w:t>
      </w:r>
      <w:r w:rsidR="00430702">
        <w:rPr>
          <w:lang w:val="en-GB" w:eastAsia="x-none"/>
        </w:rPr>
        <w:t xml:space="preserve">In particular, </w:t>
      </w:r>
      <w:r w:rsidR="00430702" w:rsidRPr="00430702">
        <w:rPr>
          <w:lang w:val="en-GB" w:eastAsia="x-none"/>
        </w:rPr>
        <w:t>PRACH and</w:t>
      </w:r>
      <w:r w:rsidR="002A7435">
        <w:rPr>
          <w:lang w:val="en-GB" w:eastAsia="x-none"/>
        </w:rPr>
        <w:t xml:space="preserve"> associated</w:t>
      </w:r>
      <w:r w:rsidR="00430702" w:rsidRPr="00430702">
        <w:rPr>
          <w:lang w:val="en-GB" w:eastAsia="x-none"/>
        </w:rPr>
        <w:t xml:space="preserve"> MsgA PUSCH in the first step of 2-step RACH are associated with a same SSB or CSI-RS</w:t>
      </w:r>
      <w:r w:rsidR="00430702">
        <w:rPr>
          <w:lang w:val="en-GB" w:eastAsia="x-none"/>
        </w:rPr>
        <w:t xml:space="preserve"> resource</w:t>
      </w:r>
      <w:r w:rsidR="00430702" w:rsidRPr="00430702">
        <w:rPr>
          <w:lang w:val="en-GB" w:eastAsia="x-none"/>
        </w:rPr>
        <w:t xml:space="preserve"> if configured</w:t>
      </w:r>
      <w:r w:rsidR="00430702">
        <w:rPr>
          <w:lang w:val="en-GB" w:eastAsia="x-none"/>
        </w:rPr>
        <w:t>.</w:t>
      </w:r>
      <w:r w:rsidR="0045140C">
        <w:rPr>
          <w:lang w:val="en-GB" w:eastAsia="x-none"/>
        </w:rPr>
        <w:t xml:space="preserve"> For instance, </w:t>
      </w:r>
      <w:r w:rsidR="00C0286D">
        <w:rPr>
          <w:lang w:val="en-GB" w:eastAsia="x-none"/>
        </w:rPr>
        <w:t>for</w:t>
      </w:r>
      <w:r w:rsidR="0045140C">
        <w:rPr>
          <w:lang w:val="en-GB" w:eastAsia="x-none"/>
        </w:rPr>
        <w:t xml:space="preserve"> initial access, gNB can apply the same beam for PRACH detection and MsgA PUSCH decoding. </w:t>
      </w:r>
      <w:r w:rsidR="002A7435">
        <w:rPr>
          <w:lang w:val="en-GB" w:eastAsia="x-none"/>
        </w:rPr>
        <w:t xml:space="preserve">In this case, </w:t>
      </w:r>
      <w:r w:rsidR="00417E2D">
        <w:rPr>
          <w:lang w:val="en-GB" w:eastAsia="x-none"/>
        </w:rPr>
        <w:t>s</w:t>
      </w:r>
      <w:r w:rsidR="002A7435" w:rsidRPr="002A7435">
        <w:rPr>
          <w:lang w:val="en-GB" w:eastAsia="x-none"/>
        </w:rPr>
        <w:t xml:space="preserve">ame beam association rule between RACH occasion and SSB is </w:t>
      </w:r>
      <w:r w:rsidR="008C3E27">
        <w:rPr>
          <w:lang w:val="en-GB" w:eastAsia="x-none"/>
        </w:rPr>
        <w:t>defined</w:t>
      </w:r>
      <w:r w:rsidR="002A7435" w:rsidRPr="002A7435">
        <w:rPr>
          <w:lang w:val="en-GB" w:eastAsia="x-none"/>
        </w:rPr>
        <w:t xml:space="preserve"> for associated MsgA PUSCH occasion</w:t>
      </w:r>
      <w:r w:rsidR="008F48D5">
        <w:rPr>
          <w:lang w:val="en-GB" w:eastAsia="x-none"/>
        </w:rPr>
        <w:t>.</w:t>
      </w:r>
    </w:p>
    <w:p w14:paraId="2B8038BD" w14:textId="77777777" w:rsidR="00AF6FBE" w:rsidRPr="00275AED" w:rsidRDefault="00AF6FBE" w:rsidP="00AF6FBE">
      <w:pPr>
        <w:spacing w:before="240" w:after="0"/>
        <w:jc w:val="both"/>
        <w:rPr>
          <w:b/>
        </w:rPr>
      </w:pPr>
      <w:r w:rsidRPr="00275AED">
        <w:rPr>
          <w:b/>
        </w:rPr>
        <w:t xml:space="preserve">Proposal </w:t>
      </w:r>
      <w:r w:rsidR="00893FE3">
        <w:rPr>
          <w:b/>
        </w:rPr>
        <w:t>6</w:t>
      </w:r>
    </w:p>
    <w:p w14:paraId="710D7FA0" w14:textId="77777777" w:rsidR="00AF6FBE" w:rsidRDefault="00AF6FBE" w:rsidP="00AF6FBE">
      <w:pPr>
        <w:numPr>
          <w:ilvl w:val="0"/>
          <w:numId w:val="6"/>
        </w:numPr>
        <w:overflowPunct/>
        <w:autoSpaceDE/>
        <w:autoSpaceDN/>
        <w:adjustRightInd/>
        <w:spacing w:before="60" w:after="0"/>
        <w:ind w:left="288" w:hanging="288"/>
        <w:jc w:val="both"/>
        <w:textAlignment w:val="auto"/>
        <w:rPr>
          <w:i/>
        </w:rPr>
      </w:pPr>
      <w:r>
        <w:rPr>
          <w:i/>
        </w:rPr>
        <w:t>Same Tx beam is applied for transmission of PRACH preamble and associated MsgA PUSCH</w:t>
      </w:r>
      <w:r w:rsidRPr="00DE7E29">
        <w:rPr>
          <w:i/>
        </w:rPr>
        <w:t xml:space="preserve">. </w:t>
      </w:r>
    </w:p>
    <w:p w14:paraId="02529A9D" w14:textId="21A5B37A" w:rsidR="00D5525A" w:rsidRDefault="00D5525A" w:rsidP="00D5525A">
      <w:pPr>
        <w:numPr>
          <w:ilvl w:val="1"/>
          <w:numId w:val="6"/>
        </w:numPr>
        <w:overflowPunct/>
        <w:autoSpaceDE/>
        <w:autoSpaceDN/>
        <w:adjustRightInd/>
        <w:spacing w:before="60" w:after="0"/>
        <w:ind w:left="792" w:hanging="288"/>
        <w:jc w:val="both"/>
        <w:textAlignment w:val="auto"/>
        <w:rPr>
          <w:i/>
        </w:rPr>
      </w:pPr>
      <w:r>
        <w:rPr>
          <w:i/>
        </w:rPr>
        <w:t xml:space="preserve">Same beam association rule between RACH occasion and SSB is </w:t>
      </w:r>
      <w:r w:rsidR="00E17CD8">
        <w:rPr>
          <w:i/>
        </w:rPr>
        <w:t>defined</w:t>
      </w:r>
      <w:r>
        <w:rPr>
          <w:i/>
        </w:rPr>
        <w:t xml:space="preserve"> for associated MsgA PUSCH occasion.  </w:t>
      </w:r>
    </w:p>
    <w:p w14:paraId="2DE61C94" w14:textId="77777777" w:rsidR="003947A9" w:rsidRPr="00DE7E29" w:rsidRDefault="003947A9" w:rsidP="003947A9">
      <w:pPr>
        <w:overflowPunct/>
        <w:autoSpaceDE/>
        <w:autoSpaceDN/>
        <w:adjustRightInd/>
        <w:spacing w:before="60" w:after="0"/>
        <w:ind w:left="288"/>
        <w:jc w:val="both"/>
        <w:textAlignment w:val="auto"/>
        <w:rPr>
          <w:i/>
        </w:rPr>
      </w:pPr>
    </w:p>
    <w:p w14:paraId="6FE3328E" w14:textId="77777777" w:rsidR="00950951" w:rsidRDefault="005721B8" w:rsidP="00A56EF7">
      <w:pPr>
        <w:pStyle w:val="Heading2"/>
        <w:jc w:val="both"/>
      </w:pPr>
      <w:r>
        <w:t>DMRS configuration</w:t>
      </w:r>
    </w:p>
    <w:p w14:paraId="1F513802" w14:textId="77777777" w:rsidR="00570B6D" w:rsidRDefault="00570B6D" w:rsidP="00A56EF7">
      <w:pPr>
        <w:jc w:val="both"/>
        <w:rPr>
          <w:lang w:val="en-GB" w:eastAsia="x-none"/>
        </w:rPr>
      </w:pPr>
      <w:r>
        <w:rPr>
          <w:lang w:eastAsia="zh-CN"/>
        </w:rPr>
        <w:t xml:space="preserve">To </w:t>
      </w:r>
      <w:r>
        <w:rPr>
          <w:lang w:val="en-GB" w:eastAsia="x-none"/>
        </w:rPr>
        <w:t xml:space="preserve">increase overall capacity of MsgA in 2-step RACH, MU-MIMO operations may be supported for the transmission of MsgA PUSCH. </w:t>
      </w:r>
      <w:r w:rsidR="005A15F8">
        <w:rPr>
          <w:lang w:val="en-GB" w:eastAsia="x-none"/>
        </w:rPr>
        <w:t>Toward</w:t>
      </w:r>
      <w:r w:rsidR="0071108C">
        <w:rPr>
          <w:lang w:val="en-GB" w:eastAsia="x-none"/>
        </w:rPr>
        <w:t>s this end</w:t>
      </w:r>
      <w:r w:rsidR="005A15F8">
        <w:rPr>
          <w:lang w:val="en-GB" w:eastAsia="x-none"/>
        </w:rPr>
        <w:t xml:space="preserve">, multiple DMRS APs can be defined for MsgA PUSCH transmission, which allows gNB to estimate the channel from different UEs when multiple UEs transmit the MsgA PUSCH in the shared physical resource. </w:t>
      </w:r>
    </w:p>
    <w:p w14:paraId="6C1CB61A" w14:textId="09DE6B9D" w:rsidR="00A56EF7" w:rsidRDefault="009466DB" w:rsidP="00A56EF7">
      <w:pPr>
        <w:jc w:val="both"/>
        <w:rPr>
          <w:lang w:val="en-GB" w:eastAsia="x-none"/>
        </w:rPr>
      </w:pPr>
      <w:r>
        <w:rPr>
          <w:lang w:val="en-GB" w:eastAsia="x-none"/>
        </w:rPr>
        <w:t xml:space="preserve">To reduce potential collision of DMRS APs and hence </w:t>
      </w:r>
      <w:r w:rsidR="00F51A99">
        <w:rPr>
          <w:lang w:val="en-GB" w:eastAsia="x-none"/>
        </w:rPr>
        <w:t>improve</w:t>
      </w:r>
      <w:r>
        <w:rPr>
          <w:lang w:val="en-GB" w:eastAsia="x-none"/>
        </w:rPr>
        <w:t xml:space="preserve"> channel estimation performance, PRACH preamble sequence index may be linked to the DMRS AP. After successful detecting the PRACH preamble, gNB may derive the DMRS APs accordingly, subsequently estimate the channel and decode the MsgA PUSCH. </w:t>
      </w:r>
    </w:p>
    <w:p w14:paraId="2482F2DE" w14:textId="77777777" w:rsidR="00542A4D" w:rsidRPr="00275AED" w:rsidRDefault="00542A4D" w:rsidP="00542A4D">
      <w:pPr>
        <w:spacing w:before="240" w:after="0"/>
        <w:jc w:val="both"/>
        <w:rPr>
          <w:b/>
        </w:rPr>
      </w:pPr>
      <w:r w:rsidRPr="00275AED">
        <w:rPr>
          <w:b/>
        </w:rPr>
        <w:t xml:space="preserve">Proposal </w:t>
      </w:r>
      <w:r>
        <w:rPr>
          <w:b/>
        </w:rPr>
        <w:t>7</w:t>
      </w:r>
    </w:p>
    <w:p w14:paraId="6DDADACF" w14:textId="309A160D" w:rsidR="00350FFF" w:rsidRDefault="00350FFF" w:rsidP="00542A4D">
      <w:pPr>
        <w:numPr>
          <w:ilvl w:val="0"/>
          <w:numId w:val="6"/>
        </w:numPr>
        <w:overflowPunct/>
        <w:autoSpaceDE/>
        <w:autoSpaceDN/>
        <w:adjustRightInd/>
        <w:spacing w:before="60" w:after="0"/>
        <w:ind w:left="288" w:hanging="288"/>
        <w:jc w:val="both"/>
        <w:textAlignment w:val="auto"/>
        <w:rPr>
          <w:i/>
        </w:rPr>
      </w:pPr>
      <w:r>
        <w:rPr>
          <w:i/>
        </w:rPr>
        <w:t xml:space="preserve">DMRS AP </w:t>
      </w:r>
      <w:r w:rsidR="00094452">
        <w:rPr>
          <w:i/>
        </w:rPr>
        <w:t xml:space="preserve">of MsgA PUSCH </w:t>
      </w:r>
      <w:r w:rsidR="00AE5F33">
        <w:rPr>
          <w:i/>
        </w:rPr>
        <w:t xml:space="preserve">transmission </w:t>
      </w:r>
      <w:r>
        <w:rPr>
          <w:i/>
        </w:rPr>
        <w:t>is associated with</w:t>
      </w:r>
      <w:r w:rsidR="00657397">
        <w:rPr>
          <w:i/>
        </w:rPr>
        <w:t xml:space="preserve"> PRACH</w:t>
      </w:r>
      <w:r>
        <w:rPr>
          <w:i/>
        </w:rPr>
        <w:t xml:space="preserve"> preamble sequence index. </w:t>
      </w:r>
    </w:p>
    <w:p w14:paraId="33A43093" w14:textId="77777777" w:rsidR="005721B8" w:rsidRPr="00542A4D" w:rsidRDefault="005721B8" w:rsidP="005721B8">
      <w:pPr>
        <w:rPr>
          <w:lang w:eastAsia="x-none"/>
        </w:rPr>
      </w:pPr>
    </w:p>
    <w:p w14:paraId="3CE83A50" w14:textId="77777777" w:rsidR="00950951" w:rsidRDefault="00950951" w:rsidP="00950951">
      <w:pPr>
        <w:pStyle w:val="Heading2"/>
      </w:pPr>
      <w:r>
        <w:t xml:space="preserve">Scrambling </w:t>
      </w:r>
    </w:p>
    <w:p w14:paraId="3411F0C5" w14:textId="77777777" w:rsidR="00374CDB" w:rsidRDefault="00DE3962" w:rsidP="00381CB0">
      <w:pPr>
        <w:spacing w:after="120"/>
        <w:jc w:val="both"/>
        <w:rPr>
          <w:lang w:val="en-GB" w:eastAsia="x-none"/>
        </w:rPr>
      </w:pPr>
      <w:r>
        <w:rPr>
          <w:lang w:val="en-GB" w:eastAsia="x-none"/>
        </w:rPr>
        <w:t xml:space="preserve">In NR Rel-15, initialization seed for </w:t>
      </w:r>
      <w:r w:rsidR="007E4384">
        <w:rPr>
          <w:lang w:val="en-GB" w:eastAsia="x-none"/>
        </w:rPr>
        <w:t xml:space="preserve">scrambling sequence generation for PUSCH transmission is defined as </w:t>
      </w:r>
    </w:p>
    <w:p w14:paraId="2F4E8A03" w14:textId="77777777" w:rsidR="007E4384" w:rsidRPr="00374CDB" w:rsidRDefault="00B613CD" w:rsidP="00381CB0">
      <w:pPr>
        <w:spacing w:after="120"/>
        <w:rPr>
          <w:lang w:val="en-GB" w:eastAsia="x-none"/>
        </w:rPr>
      </w:pPr>
      <m:oMathPara>
        <m:oMath>
          <m:sSub>
            <m:sSubPr>
              <m:ctrlPr>
                <w:rPr>
                  <w:rFonts w:ascii="Cambria Math" w:hAnsi="Cambria Math"/>
                  <w:i/>
                  <w:lang w:val="en-GB" w:eastAsia="x-none"/>
                </w:rPr>
              </m:ctrlPr>
            </m:sSubPr>
            <m:e>
              <m:r>
                <w:rPr>
                  <w:rFonts w:ascii="Cambria Math" w:hAnsi="Cambria Math"/>
                  <w:lang w:val="en-GB" w:eastAsia="x-none"/>
                </w:rPr>
                <m:t>c</m:t>
              </m:r>
            </m:e>
            <m:sub>
              <m:r>
                <m:rPr>
                  <m:sty m:val="p"/>
                </m:rPr>
                <w:rPr>
                  <w:rFonts w:ascii="Cambria Math" w:hAnsi="Cambria Math"/>
                  <w:lang w:val="en-GB" w:eastAsia="x-none"/>
                </w:rPr>
                <m:t>init</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15</m:t>
              </m:r>
            </m:sup>
          </m:sSup>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oMath>
      </m:oMathPara>
    </w:p>
    <w:p w14:paraId="731163C3" w14:textId="77777777" w:rsidR="00E90CDA" w:rsidRDefault="00E90CDA" w:rsidP="00E90CDA">
      <w:pPr>
        <w:jc w:val="both"/>
        <w:rPr>
          <w:lang w:val="en-GB" w:eastAsia="x-none"/>
        </w:rPr>
      </w:pPr>
      <w:r>
        <w:rPr>
          <w:lang w:val="en-GB" w:eastAsia="x-none"/>
        </w:rPr>
        <w:t xml:space="preserve">where </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oMath>
      <w:r>
        <w:rPr>
          <w:lang w:val="en-GB" w:eastAsia="x-none"/>
        </w:rPr>
        <w:t xml:space="preserve"> is the RNTI associated with PUSCH transmission, which </w:t>
      </w:r>
      <w:r w:rsidR="00533462">
        <w:rPr>
          <w:lang w:val="en-GB" w:eastAsia="x-none"/>
        </w:rPr>
        <w:t>corresponds</w:t>
      </w:r>
      <w:r>
        <w:rPr>
          <w:lang w:val="en-GB" w:eastAsia="x-none"/>
        </w:rPr>
        <w:t xml:space="preserve"> to C-RNTI</w:t>
      </w:r>
      <w:r w:rsidR="0095514A">
        <w:rPr>
          <w:lang w:val="en-GB" w:eastAsia="x-none"/>
        </w:rPr>
        <w:t xml:space="preserve"> or</w:t>
      </w:r>
      <w:r>
        <w:rPr>
          <w:lang w:val="en-GB" w:eastAsia="x-none"/>
        </w:rPr>
        <w:t xml:space="preserve"> TC-RNTI. </w:t>
      </w:r>
    </w:p>
    <w:p w14:paraId="7D2D2566" w14:textId="29CC35A1" w:rsidR="00E90CDA" w:rsidRDefault="00E90CDA" w:rsidP="00E90CDA">
      <w:pPr>
        <w:jc w:val="both"/>
        <w:rPr>
          <w:lang w:val="en-GB" w:eastAsia="x-none"/>
        </w:rPr>
      </w:pPr>
      <w:r>
        <w:rPr>
          <w:lang w:val="en-GB" w:eastAsia="x-none"/>
        </w:rPr>
        <w:t>F</w:t>
      </w:r>
      <w:r w:rsidR="007E4384">
        <w:rPr>
          <w:lang w:val="en-GB" w:eastAsia="x-none"/>
        </w:rPr>
        <w:t xml:space="preserve">or RRC_IDLE UEs, </w:t>
      </w:r>
      <w:r w:rsidR="00A069D7">
        <w:rPr>
          <w:lang w:val="en-GB" w:eastAsia="x-none"/>
        </w:rPr>
        <w:t xml:space="preserve">TC-RNTI or C-RNTI is not available when initiating 2-step RACH procedure. In this case, </w:t>
      </w:r>
      <w:r>
        <w:rPr>
          <w:lang w:val="en-GB" w:eastAsia="x-none"/>
        </w:rPr>
        <w:t xml:space="preserve">RA-RNTI </w:t>
      </w:r>
      <w:r w:rsidR="00AC3C75">
        <w:rPr>
          <w:lang w:val="en-GB" w:eastAsia="x-none"/>
        </w:rPr>
        <w:t xml:space="preserve">or preamble index </w:t>
      </w:r>
      <w:r>
        <w:rPr>
          <w:lang w:val="en-GB" w:eastAsia="x-none"/>
        </w:rPr>
        <w:t xml:space="preserve">for the associated </w:t>
      </w:r>
      <w:r w:rsidR="00DB18E5">
        <w:rPr>
          <w:lang w:val="en-GB" w:eastAsia="x-none"/>
        </w:rPr>
        <w:t xml:space="preserve">PRACH transmission can be employed for initialization of scrambling sequence for MsgA PUSCH. This may be beneficial for interference randomization, especially </w:t>
      </w:r>
      <w:r w:rsidR="006D5534">
        <w:rPr>
          <w:lang w:val="en-GB" w:eastAsia="x-none"/>
        </w:rPr>
        <w:t>for case when</w:t>
      </w:r>
      <w:r w:rsidR="00DB18E5">
        <w:rPr>
          <w:lang w:val="en-GB" w:eastAsia="x-none"/>
        </w:rPr>
        <w:t xml:space="preserve"> multiple RACH occasions </w:t>
      </w:r>
      <w:r w:rsidR="003073B9">
        <w:rPr>
          <w:lang w:val="en-GB" w:eastAsia="x-none"/>
        </w:rPr>
        <w:t xml:space="preserve">or multiple PRACH preamble within one PRACH occasion </w:t>
      </w:r>
      <w:r w:rsidR="00DB18E5">
        <w:rPr>
          <w:lang w:val="en-GB" w:eastAsia="x-none"/>
        </w:rPr>
        <w:t xml:space="preserve">are associated with one MsgA PUSCH </w:t>
      </w:r>
      <w:r w:rsidR="00FA4AB9">
        <w:rPr>
          <w:lang w:val="en-GB" w:eastAsia="x-none"/>
        </w:rPr>
        <w:t>occasion</w:t>
      </w:r>
      <w:r w:rsidR="00DB18E5">
        <w:rPr>
          <w:lang w:val="en-GB" w:eastAsia="x-none"/>
        </w:rPr>
        <w:t xml:space="preserve">. </w:t>
      </w:r>
    </w:p>
    <w:p w14:paraId="4800BA1B" w14:textId="77777777" w:rsidR="00D14303" w:rsidRPr="00275AED" w:rsidRDefault="00D14303" w:rsidP="00D14303">
      <w:pPr>
        <w:spacing w:before="240" w:after="0"/>
        <w:jc w:val="both"/>
        <w:rPr>
          <w:b/>
          <w:lang w:eastAsia="zh-CN"/>
        </w:rPr>
      </w:pPr>
      <w:r w:rsidRPr="00275AED">
        <w:rPr>
          <w:b/>
        </w:rPr>
        <w:t xml:space="preserve">Proposal </w:t>
      </w:r>
      <w:r w:rsidR="00542A4D">
        <w:rPr>
          <w:b/>
        </w:rPr>
        <w:t>8</w:t>
      </w:r>
    </w:p>
    <w:p w14:paraId="5EF087FB" w14:textId="4AD31F50" w:rsidR="00FD31A9" w:rsidRDefault="00E90CDA" w:rsidP="00D14303">
      <w:pPr>
        <w:numPr>
          <w:ilvl w:val="0"/>
          <w:numId w:val="6"/>
        </w:numPr>
        <w:overflowPunct/>
        <w:autoSpaceDE/>
        <w:autoSpaceDN/>
        <w:adjustRightInd/>
        <w:spacing w:before="60" w:after="0"/>
        <w:ind w:left="288" w:hanging="288"/>
        <w:jc w:val="both"/>
        <w:textAlignment w:val="auto"/>
        <w:rPr>
          <w:i/>
        </w:rPr>
      </w:pPr>
      <w:r w:rsidRPr="00D14303">
        <w:rPr>
          <w:i/>
        </w:rPr>
        <w:t xml:space="preserve">RA-RNTI </w:t>
      </w:r>
      <w:r w:rsidR="001F1939">
        <w:rPr>
          <w:i/>
        </w:rPr>
        <w:t xml:space="preserve">or preamble index </w:t>
      </w:r>
      <w:r w:rsidRPr="00D14303">
        <w:rPr>
          <w:i/>
        </w:rPr>
        <w:t>for associated PRACH transmission is applied for initialization of scrambling sequence for MsgA PUSCH.</w:t>
      </w:r>
    </w:p>
    <w:p w14:paraId="39CFCEC6" w14:textId="77777777" w:rsidR="00B1302E" w:rsidRDefault="00B1302E" w:rsidP="00B1302E">
      <w:pPr>
        <w:overflowPunct/>
        <w:autoSpaceDE/>
        <w:autoSpaceDN/>
        <w:adjustRightInd/>
        <w:spacing w:before="60" w:after="0"/>
        <w:ind w:left="288"/>
        <w:jc w:val="both"/>
        <w:textAlignment w:val="auto"/>
        <w:rPr>
          <w:i/>
        </w:rPr>
      </w:pPr>
    </w:p>
    <w:p w14:paraId="71CC63EE" w14:textId="7F71409F" w:rsidR="00B1302E" w:rsidRDefault="00B1302E" w:rsidP="00B1302E">
      <w:pPr>
        <w:pStyle w:val="Heading1"/>
      </w:pPr>
      <w:r>
        <w:t>Association between PRACH and MsgA PUSCH</w:t>
      </w:r>
      <w:r w:rsidR="00065DE6">
        <w:t xml:space="preserve"> occasion</w:t>
      </w:r>
    </w:p>
    <w:p w14:paraId="49228AE3" w14:textId="54758FA7" w:rsidR="00B1302E" w:rsidRDefault="00B1302E" w:rsidP="00B1302E">
      <w:pPr>
        <w:spacing w:before="120"/>
        <w:jc w:val="both"/>
        <w:rPr>
          <w:lang w:val="en-GB" w:eastAsia="zh-CN"/>
        </w:rPr>
      </w:pPr>
      <w:r>
        <w:rPr>
          <w:lang w:val="en-GB" w:eastAsia="zh-CN"/>
        </w:rPr>
        <w:t xml:space="preserve">Similar to Group A and B for conventional 4-step RACH procedure, different MsgA PUSCH </w:t>
      </w:r>
      <w:r w:rsidR="003403EC">
        <w:rPr>
          <w:lang w:val="en-GB" w:eastAsia="zh-CN"/>
        </w:rPr>
        <w:t>occasions</w:t>
      </w:r>
      <w:r>
        <w:rPr>
          <w:lang w:val="en-GB" w:eastAsia="zh-CN"/>
        </w:rPr>
        <w:t xml:space="preserve"> may be configured for 2-step RACH and can be targeted for different applications and use cases. This may also depend on UE coverage status in the network. </w:t>
      </w:r>
      <w:r w:rsidR="00A108A7">
        <w:rPr>
          <w:lang w:val="en-GB" w:eastAsia="zh-CN"/>
        </w:rPr>
        <w:t>For instance</w:t>
      </w:r>
      <w:r>
        <w:rPr>
          <w:lang w:val="en-GB" w:eastAsia="zh-CN"/>
        </w:rPr>
        <w:t>, for cell edge UE, it may be more desirable to assign MsgA PUSCH with small number of PRBs and MsgA PUSCH can be used to carry relatively small payload size due to the coverage limitation. On the other hand, for cell center UE with good channel condition, it may be possible for MsgA PUSCH to carry relatively large payload</w:t>
      </w:r>
      <w:r w:rsidRPr="002D4BE2">
        <w:rPr>
          <w:lang w:val="en-GB" w:eastAsia="zh-CN"/>
        </w:rPr>
        <w:t xml:space="preserve"> </w:t>
      </w:r>
      <w:r>
        <w:rPr>
          <w:lang w:val="en-GB" w:eastAsia="zh-CN"/>
        </w:rPr>
        <w:t xml:space="preserve">for 2-step RACH, e.g., user data packet. </w:t>
      </w:r>
    </w:p>
    <w:p w14:paraId="4D36EFD2" w14:textId="59F5A383" w:rsidR="00B1302E" w:rsidRDefault="00B1302E" w:rsidP="00B1302E">
      <w:pPr>
        <w:spacing w:before="120"/>
        <w:jc w:val="both"/>
        <w:rPr>
          <w:lang w:val="en-GB" w:eastAsia="zh-CN"/>
        </w:rPr>
      </w:pPr>
      <w:r>
        <w:rPr>
          <w:lang w:val="en-GB" w:eastAsia="zh-CN"/>
        </w:rPr>
        <w:lastRenderedPageBreak/>
        <w:t xml:space="preserve">Towards this end, </w:t>
      </w:r>
      <w:r w:rsidR="00477B44">
        <w:rPr>
          <w:lang w:val="en-GB" w:eastAsia="zh-CN"/>
        </w:rPr>
        <w:t>multiple MsgA PUSCH occasions</w:t>
      </w:r>
      <w:r>
        <w:rPr>
          <w:lang w:val="en-GB" w:eastAsia="zh-CN"/>
        </w:rPr>
        <w:t xml:space="preserve"> may be defined, </w:t>
      </w:r>
      <w:r w:rsidR="00477B44">
        <w:rPr>
          <w:lang w:val="en-GB" w:eastAsia="zh-CN"/>
        </w:rPr>
        <w:t>where for</w:t>
      </w:r>
      <w:r>
        <w:rPr>
          <w:lang w:val="en-GB" w:eastAsia="zh-CN"/>
        </w:rPr>
        <w:t xml:space="preserve"> each MsgA PUSCH </w:t>
      </w:r>
      <w:r w:rsidR="00477B44">
        <w:rPr>
          <w:lang w:val="en-GB" w:eastAsia="zh-CN"/>
        </w:rPr>
        <w:t>occasion</w:t>
      </w:r>
      <w:r>
        <w:rPr>
          <w:lang w:val="en-GB" w:eastAsia="zh-CN"/>
        </w:rPr>
        <w:t>, the following parameters may be configured:</w:t>
      </w:r>
    </w:p>
    <w:p w14:paraId="4F9B1E75" w14:textId="62A1ABF6" w:rsidR="00B1302E" w:rsidRDefault="00B1302E" w:rsidP="00B1302E">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 xml:space="preserve">An MsgA PUSCH </w:t>
      </w:r>
      <w:r w:rsidR="00716D37">
        <w:rPr>
          <w:rFonts w:ascii="Times New Roman" w:hAnsi="Times New Roman"/>
          <w:sz w:val="20"/>
          <w:szCs w:val="20"/>
          <w:lang w:val="en-GB" w:eastAsia="zh-CN"/>
        </w:rPr>
        <w:t>occasion</w:t>
      </w:r>
      <w:r>
        <w:rPr>
          <w:rFonts w:ascii="Times New Roman" w:hAnsi="Times New Roman"/>
          <w:sz w:val="20"/>
          <w:szCs w:val="20"/>
          <w:lang w:val="en-GB" w:eastAsia="zh-CN"/>
        </w:rPr>
        <w:t xml:space="preserve"> ID</w:t>
      </w:r>
    </w:p>
    <w:p w14:paraId="0CEC602C" w14:textId="77777777" w:rsidR="00B1302E" w:rsidRDefault="00B1302E" w:rsidP="00B1302E">
      <w:pPr>
        <w:pStyle w:val="ListParagraph"/>
        <w:numPr>
          <w:ilvl w:val="0"/>
          <w:numId w:val="6"/>
        </w:numPr>
        <w:jc w:val="both"/>
        <w:rPr>
          <w:rFonts w:ascii="Times New Roman" w:hAnsi="Times New Roman"/>
          <w:sz w:val="20"/>
          <w:szCs w:val="20"/>
          <w:lang w:val="en-GB" w:eastAsia="zh-CN"/>
        </w:rPr>
      </w:pPr>
      <w:r w:rsidRPr="00936925">
        <w:rPr>
          <w:rFonts w:ascii="Times New Roman" w:hAnsi="Times New Roman"/>
          <w:sz w:val="20"/>
          <w:szCs w:val="20"/>
          <w:lang w:val="en-GB" w:eastAsia="zh-CN"/>
        </w:rPr>
        <w:t>Time/frequency resource allocation</w:t>
      </w:r>
    </w:p>
    <w:p w14:paraId="63324083" w14:textId="77777777" w:rsidR="00B1302E" w:rsidRDefault="00B1302E" w:rsidP="00B1302E">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MCS</w:t>
      </w:r>
    </w:p>
    <w:p w14:paraId="19E1DB33" w14:textId="77777777" w:rsidR="00B1302E" w:rsidRDefault="00B1302E" w:rsidP="00B1302E">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Power control related parameters</w:t>
      </w:r>
    </w:p>
    <w:p w14:paraId="08A305CD" w14:textId="7B804EFA" w:rsidR="00B1302E" w:rsidRPr="001A1E45" w:rsidRDefault="00B1302E" w:rsidP="00B1302E">
      <w:pPr>
        <w:pStyle w:val="ListParagraph"/>
        <w:numPr>
          <w:ilvl w:val="0"/>
          <w:numId w:val="6"/>
        </w:numPr>
        <w:spacing w:after="180"/>
        <w:jc w:val="both"/>
        <w:rPr>
          <w:rFonts w:ascii="Times New Roman" w:hAnsi="Times New Roman"/>
          <w:sz w:val="20"/>
          <w:szCs w:val="20"/>
          <w:lang w:val="en-GB" w:eastAsia="zh-CN"/>
        </w:rPr>
      </w:pPr>
      <w:r>
        <w:rPr>
          <w:rFonts w:ascii="Times New Roman" w:hAnsi="Times New Roman"/>
          <w:sz w:val="20"/>
          <w:szCs w:val="20"/>
          <w:lang w:val="en-GB" w:eastAsia="zh-CN"/>
        </w:rPr>
        <w:t xml:space="preserve">Association with PRACH </w:t>
      </w:r>
      <w:r w:rsidR="0047112A">
        <w:rPr>
          <w:rFonts w:ascii="Times New Roman" w:hAnsi="Times New Roman"/>
          <w:sz w:val="20"/>
          <w:szCs w:val="20"/>
          <w:lang w:val="en-GB" w:eastAsia="zh-CN"/>
        </w:rPr>
        <w:t>occasion</w:t>
      </w:r>
    </w:p>
    <w:p w14:paraId="71224DE1" w14:textId="18D3B3D5" w:rsidR="00B1302E" w:rsidRPr="001A1E45" w:rsidRDefault="000164B8" w:rsidP="000164B8">
      <w:pPr>
        <w:spacing w:before="120"/>
        <w:jc w:val="both"/>
        <w:rPr>
          <w:lang w:val="en-GB" w:eastAsia="zh-CN"/>
        </w:rPr>
      </w:pPr>
      <w:r>
        <w:rPr>
          <w:lang w:val="en-GB" w:eastAsia="zh-CN"/>
        </w:rPr>
        <w:t xml:space="preserve">As shown in </w:t>
      </w:r>
      <w:r>
        <w:rPr>
          <w:lang w:val="en-GB" w:eastAsia="zh-CN"/>
        </w:rPr>
        <w:fldChar w:fldCharType="begin"/>
      </w:r>
      <w:r>
        <w:rPr>
          <w:lang w:val="en-GB" w:eastAsia="zh-CN"/>
        </w:rPr>
        <w:instrText xml:space="preserve"> REF _Ref1038982 \h </w:instrText>
      </w:r>
      <w:r>
        <w:rPr>
          <w:lang w:val="en-GB" w:eastAsia="zh-CN"/>
        </w:rPr>
      </w:r>
      <w:r>
        <w:rPr>
          <w:lang w:val="en-GB" w:eastAsia="zh-CN"/>
        </w:rPr>
        <w:fldChar w:fldCharType="separate"/>
      </w:r>
      <w:r w:rsidR="00C93CBA">
        <w:t xml:space="preserve">Figure </w:t>
      </w:r>
      <w:r w:rsidR="00C93CBA">
        <w:rPr>
          <w:noProof/>
        </w:rPr>
        <w:t>2</w:t>
      </w:r>
      <w:r>
        <w:rPr>
          <w:lang w:val="en-GB" w:eastAsia="zh-CN"/>
        </w:rPr>
        <w:fldChar w:fldCharType="end"/>
      </w:r>
      <w:r>
        <w:rPr>
          <w:lang w:val="en-GB" w:eastAsia="zh-CN"/>
        </w:rPr>
        <w:t>, a</w:t>
      </w:r>
      <w:r w:rsidRPr="001A1E45">
        <w:rPr>
          <w:lang w:val="en-GB" w:eastAsia="zh-CN"/>
        </w:rPr>
        <w:t xml:space="preserve">ssociation between PRACH </w:t>
      </w:r>
      <w:r>
        <w:rPr>
          <w:lang w:val="en-GB" w:eastAsia="zh-CN"/>
        </w:rPr>
        <w:t>occasion</w:t>
      </w:r>
      <w:r w:rsidRPr="001A1E45">
        <w:rPr>
          <w:lang w:val="en-GB" w:eastAsia="zh-CN"/>
        </w:rPr>
        <w:t xml:space="preserve"> and MsgA PUSCH </w:t>
      </w:r>
      <w:r>
        <w:rPr>
          <w:lang w:val="en-GB" w:eastAsia="zh-CN"/>
        </w:rPr>
        <w:t>occasion</w:t>
      </w:r>
      <w:r w:rsidRPr="001A1E45">
        <w:rPr>
          <w:lang w:val="en-GB" w:eastAsia="zh-CN"/>
        </w:rPr>
        <w:t xml:space="preserve"> may be defined as many to one, one to one and one to many mapping</w:t>
      </w:r>
      <w:r>
        <w:rPr>
          <w:lang w:val="en-GB" w:eastAsia="zh-CN"/>
        </w:rPr>
        <w:t xml:space="preserve">. </w:t>
      </w:r>
      <w:r w:rsidR="00B1302E" w:rsidRPr="001A1E45">
        <w:rPr>
          <w:lang w:val="en-GB" w:eastAsia="zh-CN"/>
        </w:rPr>
        <w:t xml:space="preserve">In particular, </w:t>
      </w:r>
    </w:p>
    <w:p w14:paraId="4C12AAB9" w14:textId="3C54CD58" w:rsidR="00B1302E" w:rsidRPr="001A1E45" w:rsidRDefault="00B1302E" w:rsidP="00B3311A">
      <w:pPr>
        <w:pStyle w:val="ListParagraph"/>
        <w:numPr>
          <w:ilvl w:val="0"/>
          <w:numId w:val="6"/>
        </w:numPr>
        <w:jc w:val="both"/>
        <w:rPr>
          <w:rFonts w:ascii="Times New Roman" w:hAnsi="Times New Roman"/>
          <w:sz w:val="20"/>
          <w:szCs w:val="20"/>
          <w:lang w:val="en-GB" w:eastAsia="zh-CN"/>
        </w:rPr>
      </w:pPr>
      <w:r w:rsidRPr="001A1E45">
        <w:rPr>
          <w:rFonts w:ascii="Times New Roman" w:hAnsi="Times New Roman"/>
          <w:sz w:val="20"/>
          <w:szCs w:val="20"/>
          <w:lang w:val="en-GB" w:eastAsia="zh-CN"/>
        </w:rPr>
        <w:t xml:space="preserve">Many to one </w:t>
      </w:r>
      <w:r w:rsidR="004D050A">
        <w:rPr>
          <w:rFonts w:ascii="Times New Roman" w:hAnsi="Times New Roman"/>
          <w:sz w:val="20"/>
          <w:szCs w:val="20"/>
          <w:lang w:val="en-GB" w:eastAsia="zh-CN"/>
        </w:rPr>
        <w:t>mapping</w:t>
      </w:r>
      <w:r w:rsidRPr="001A1E45">
        <w:rPr>
          <w:rFonts w:ascii="Times New Roman" w:hAnsi="Times New Roman"/>
          <w:sz w:val="20"/>
          <w:szCs w:val="20"/>
          <w:lang w:val="en-GB" w:eastAsia="zh-CN"/>
        </w:rPr>
        <w:t xml:space="preserve">: more than one PRACH </w:t>
      </w:r>
      <w:r w:rsidR="00B3311A">
        <w:rPr>
          <w:rFonts w:ascii="Times New Roman" w:hAnsi="Times New Roman"/>
          <w:sz w:val="20"/>
          <w:szCs w:val="20"/>
          <w:lang w:val="en-GB" w:eastAsia="zh-CN"/>
        </w:rPr>
        <w:t>occasions</w:t>
      </w:r>
      <w:r w:rsidRPr="001A1E45">
        <w:rPr>
          <w:rFonts w:ascii="Times New Roman" w:hAnsi="Times New Roman"/>
          <w:sz w:val="20"/>
          <w:szCs w:val="20"/>
          <w:lang w:val="en-GB" w:eastAsia="zh-CN"/>
        </w:rPr>
        <w:t xml:space="preserve"> are associated with one MsgA PUSCH </w:t>
      </w:r>
      <w:r w:rsidR="00B3311A" w:rsidRPr="00B3311A">
        <w:rPr>
          <w:rFonts w:ascii="Times New Roman" w:hAnsi="Times New Roman"/>
          <w:sz w:val="20"/>
          <w:szCs w:val="20"/>
          <w:lang w:val="en-GB" w:eastAsia="zh-CN"/>
        </w:rPr>
        <w:t>occasion</w:t>
      </w:r>
      <w:r w:rsidRPr="001A1E45">
        <w:rPr>
          <w:rFonts w:ascii="Times New Roman" w:hAnsi="Times New Roman"/>
          <w:sz w:val="20"/>
          <w:szCs w:val="20"/>
          <w:lang w:val="en-GB" w:eastAsia="zh-CN"/>
        </w:rPr>
        <w:t xml:space="preserve">. </w:t>
      </w:r>
    </w:p>
    <w:p w14:paraId="032C49F6" w14:textId="22123DCF" w:rsidR="00B1302E" w:rsidRPr="001A1E45" w:rsidRDefault="00B1302E" w:rsidP="00B1302E">
      <w:pPr>
        <w:pStyle w:val="ListParagraph"/>
        <w:numPr>
          <w:ilvl w:val="0"/>
          <w:numId w:val="6"/>
        </w:numPr>
        <w:jc w:val="both"/>
        <w:rPr>
          <w:rFonts w:ascii="Times New Roman" w:hAnsi="Times New Roman"/>
          <w:sz w:val="20"/>
          <w:szCs w:val="20"/>
          <w:lang w:val="en-GB" w:eastAsia="zh-CN"/>
        </w:rPr>
      </w:pPr>
      <w:r w:rsidRPr="001A1E45">
        <w:rPr>
          <w:rFonts w:ascii="Times New Roman" w:hAnsi="Times New Roman"/>
          <w:sz w:val="20"/>
          <w:szCs w:val="20"/>
          <w:lang w:val="en-GB" w:eastAsia="zh-CN"/>
        </w:rPr>
        <w:t xml:space="preserve">One to one </w:t>
      </w:r>
      <w:r w:rsidR="004D050A">
        <w:rPr>
          <w:rFonts w:ascii="Times New Roman" w:hAnsi="Times New Roman"/>
          <w:sz w:val="20"/>
          <w:szCs w:val="20"/>
          <w:lang w:val="en-GB" w:eastAsia="zh-CN"/>
        </w:rPr>
        <w:t>mapping</w:t>
      </w:r>
      <w:r w:rsidRPr="001A1E45">
        <w:rPr>
          <w:rFonts w:ascii="Times New Roman" w:hAnsi="Times New Roman"/>
          <w:sz w:val="20"/>
          <w:szCs w:val="20"/>
          <w:lang w:val="en-GB" w:eastAsia="zh-CN"/>
        </w:rPr>
        <w:t xml:space="preserve">: one PRACH </w:t>
      </w:r>
      <w:r w:rsidR="003E2B63">
        <w:rPr>
          <w:rFonts w:ascii="Times New Roman" w:hAnsi="Times New Roman"/>
          <w:sz w:val="20"/>
          <w:szCs w:val="20"/>
          <w:lang w:val="en-GB" w:eastAsia="zh-CN"/>
        </w:rPr>
        <w:t>occasion</w:t>
      </w:r>
      <w:r w:rsidRPr="001A1E45">
        <w:rPr>
          <w:rFonts w:ascii="Times New Roman" w:hAnsi="Times New Roman"/>
          <w:sz w:val="20"/>
          <w:szCs w:val="20"/>
          <w:lang w:val="en-GB" w:eastAsia="zh-CN"/>
        </w:rPr>
        <w:t xml:space="preserve"> is associated with one MsgA PUSCH </w:t>
      </w:r>
      <w:r w:rsidR="00B3311A" w:rsidRPr="00B3311A">
        <w:rPr>
          <w:rFonts w:ascii="Times New Roman" w:hAnsi="Times New Roman"/>
          <w:sz w:val="20"/>
          <w:szCs w:val="20"/>
          <w:lang w:val="en-GB" w:eastAsia="zh-CN"/>
        </w:rPr>
        <w:t>occasion</w:t>
      </w:r>
      <w:r w:rsidRPr="001A1E45">
        <w:rPr>
          <w:rFonts w:ascii="Times New Roman" w:hAnsi="Times New Roman"/>
          <w:sz w:val="20"/>
          <w:szCs w:val="20"/>
          <w:lang w:val="en-GB" w:eastAsia="zh-CN"/>
        </w:rPr>
        <w:t xml:space="preserve">. </w:t>
      </w:r>
    </w:p>
    <w:p w14:paraId="551E122C" w14:textId="328DF1B1" w:rsidR="00B1302E" w:rsidRDefault="00B1302E" w:rsidP="00B1302E">
      <w:pPr>
        <w:pStyle w:val="ListParagraph"/>
        <w:numPr>
          <w:ilvl w:val="0"/>
          <w:numId w:val="6"/>
        </w:numPr>
        <w:jc w:val="both"/>
        <w:rPr>
          <w:rFonts w:ascii="Times New Roman" w:hAnsi="Times New Roman"/>
          <w:sz w:val="20"/>
          <w:szCs w:val="20"/>
          <w:lang w:val="en-GB" w:eastAsia="zh-CN"/>
        </w:rPr>
      </w:pPr>
      <w:r w:rsidRPr="001A1E45">
        <w:rPr>
          <w:rFonts w:ascii="Times New Roman" w:hAnsi="Times New Roman"/>
          <w:sz w:val="20"/>
          <w:szCs w:val="20"/>
          <w:lang w:val="en-GB" w:eastAsia="zh-CN"/>
        </w:rPr>
        <w:t xml:space="preserve">One to many </w:t>
      </w:r>
      <w:r w:rsidR="004D050A">
        <w:rPr>
          <w:rFonts w:ascii="Times New Roman" w:hAnsi="Times New Roman"/>
          <w:sz w:val="20"/>
          <w:szCs w:val="20"/>
          <w:lang w:val="en-GB" w:eastAsia="zh-CN"/>
        </w:rPr>
        <w:t>mapping</w:t>
      </w:r>
      <w:r w:rsidRPr="001A1E45">
        <w:rPr>
          <w:rFonts w:ascii="Times New Roman" w:hAnsi="Times New Roman"/>
          <w:sz w:val="20"/>
          <w:szCs w:val="20"/>
          <w:lang w:val="en-GB" w:eastAsia="zh-CN"/>
        </w:rPr>
        <w:t xml:space="preserve">: one PRACH </w:t>
      </w:r>
      <w:r w:rsidR="003E2B63">
        <w:rPr>
          <w:rFonts w:ascii="Times New Roman" w:hAnsi="Times New Roman"/>
          <w:sz w:val="20"/>
          <w:szCs w:val="20"/>
          <w:lang w:val="en-GB" w:eastAsia="zh-CN"/>
        </w:rPr>
        <w:t>occasion</w:t>
      </w:r>
      <w:r w:rsidRPr="001A1E45">
        <w:rPr>
          <w:rFonts w:ascii="Times New Roman" w:hAnsi="Times New Roman"/>
          <w:sz w:val="20"/>
          <w:szCs w:val="20"/>
          <w:lang w:val="en-GB" w:eastAsia="zh-CN"/>
        </w:rPr>
        <w:t xml:space="preserve"> is associated with more than one MsgA PUSCH </w:t>
      </w:r>
      <w:r w:rsidR="00B3311A" w:rsidRPr="00B3311A">
        <w:rPr>
          <w:rFonts w:ascii="Times New Roman" w:hAnsi="Times New Roman"/>
          <w:sz w:val="20"/>
          <w:szCs w:val="20"/>
          <w:lang w:val="en-GB" w:eastAsia="zh-CN"/>
        </w:rPr>
        <w:t>occasion</w:t>
      </w:r>
      <w:r w:rsidR="00B3311A">
        <w:rPr>
          <w:rFonts w:ascii="Times New Roman" w:hAnsi="Times New Roman"/>
          <w:sz w:val="20"/>
          <w:szCs w:val="20"/>
          <w:lang w:val="en-GB" w:eastAsia="zh-CN"/>
        </w:rPr>
        <w:t>s</w:t>
      </w:r>
      <w:r w:rsidRPr="001A1E45">
        <w:rPr>
          <w:rFonts w:ascii="Times New Roman" w:hAnsi="Times New Roman"/>
          <w:sz w:val="20"/>
          <w:szCs w:val="20"/>
          <w:lang w:val="en-GB" w:eastAsia="zh-CN"/>
        </w:rPr>
        <w:t xml:space="preserve">. </w:t>
      </w:r>
      <w:r w:rsidR="003E2B63">
        <w:rPr>
          <w:rFonts w:ascii="Times New Roman" w:hAnsi="Times New Roman"/>
          <w:sz w:val="20"/>
          <w:szCs w:val="20"/>
          <w:lang w:val="en-GB" w:eastAsia="zh-CN"/>
        </w:rPr>
        <w:t xml:space="preserve">In this case, </w:t>
      </w:r>
      <w:r w:rsidR="004E3BF6">
        <w:rPr>
          <w:rFonts w:ascii="Times New Roman" w:hAnsi="Times New Roman"/>
          <w:sz w:val="20"/>
          <w:szCs w:val="20"/>
          <w:lang w:val="en-GB" w:eastAsia="zh-CN"/>
        </w:rPr>
        <w:t>independent</w:t>
      </w:r>
      <w:r w:rsidR="003E2B63">
        <w:rPr>
          <w:rFonts w:ascii="Times New Roman" w:hAnsi="Times New Roman"/>
          <w:sz w:val="20"/>
          <w:szCs w:val="20"/>
          <w:lang w:val="en-GB" w:eastAsia="zh-CN"/>
        </w:rPr>
        <w:t xml:space="preserve"> set of PRACH preamble sequences </w:t>
      </w:r>
      <w:r w:rsidR="004E3BF6">
        <w:rPr>
          <w:rFonts w:ascii="Times New Roman" w:hAnsi="Times New Roman"/>
          <w:sz w:val="20"/>
          <w:szCs w:val="20"/>
          <w:lang w:val="en-GB" w:eastAsia="zh-CN"/>
        </w:rPr>
        <w:t xml:space="preserve">within a PRACH occasion </w:t>
      </w:r>
      <w:r w:rsidR="003E2B63">
        <w:rPr>
          <w:rFonts w:ascii="Times New Roman" w:hAnsi="Times New Roman"/>
          <w:sz w:val="20"/>
          <w:szCs w:val="20"/>
          <w:lang w:val="en-GB" w:eastAsia="zh-CN"/>
        </w:rPr>
        <w:t xml:space="preserve">may be associated with one MsgA PUSCH occasion. </w:t>
      </w:r>
    </w:p>
    <w:p w14:paraId="7DABF77A" w14:textId="77777777" w:rsidR="00B1302E" w:rsidRPr="001A1E45" w:rsidRDefault="00B1302E" w:rsidP="00B1302E">
      <w:pPr>
        <w:pStyle w:val="ListParagraph"/>
        <w:jc w:val="both"/>
        <w:rPr>
          <w:rFonts w:ascii="Times New Roman" w:hAnsi="Times New Roman"/>
          <w:sz w:val="20"/>
          <w:szCs w:val="20"/>
          <w:lang w:val="en-GB" w:eastAsia="zh-CN"/>
        </w:rPr>
      </w:pPr>
    </w:p>
    <w:p w14:paraId="4941FDD4" w14:textId="34EF1CFD" w:rsidR="00B1302E" w:rsidRDefault="00422389" w:rsidP="00B1302E">
      <w:pPr>
        <w:keepNext/>
        <w:spacing w:before="120"/>
        <w:jc w:val="center"/>
      </w:pPr>
      <w:r>
        <w:rPr>
          <w:noProof/>
          <w:lang w:eastAsia="zh-CN"/>
        </w:rPr>
        <w:drawing>
          <wp:inline distT="0" distB="0" distL="0" distR="0" wp14:anchorId="5437E3D6" wp14:editId="1D954685">
            <wp:extent cx="6332220" cy="143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433195"/>
                    </a:xfrm>
                    <a:prstGeom prst="rect">
                      <a:avLst/>
                    </a:prstGeom>
                  </pic:spPr>
                </pic:pic>
              </a:graphicData>
            </a:graphic>
          </wp:inline>
        </w:drawing>
      </w:r>
    </w:p>
    <w:p w14:paraId="03B38742" w14:textId="77777777" w:rsidR="00B1302E" w:rsidRDefault="00B1302E" w:rsidP="00B1302E">
      <w:pPr>
        <w:pStyle w:val="Caption"/>
        <w:jc w:val="center"/>
        <w:rPr>
          <w:lang w:val="en-GB" w:eastAsia="zh-CN"/>
        </w:rPr>
      </w:pPr>
      <w:bookmarkStart w:id="2" w:name="_Ref1038982"/>
      <w:bookmarkStart w:id="3" w:name="_Ref1043411"/>
      <w:r>
        <w:t xml:space="preserve">Figure </w:t>
      </w:r>
      <w:r>
        <w:rPr>
          <w:noProof/>
        </w:rPr>
        <w:fldChar w:fldCharType="begin"/>
      </w:r>
      <w:r>
        <w:rPr>
          <w:noProof/>
        </w:rPr>
        <w:instrText xml:space="preserve"> SEQ Figure \* ARABIC </w:instrText>
      </w:r>
      <w:r>
        <w:rPr>
          <w:noProof/>
        </w:rPr>
        <w:fldChar w:fldCharType="separate"/>
      </w:r>
      <w:r w:rsidR="00C93CBA">
        <w:rPr>
          <w:noProof/>
        </w:rPr>
        <w:t>2</w:t>
      </w:r>
      <w:r>
        <w:rPr>
          <w:noProof/>
        </w:rPr>
        <w:fldChar w:fldCharType="end"/>
      </w:r>
      <w:bookmarkEnd w:id="2"/>
      <w:r>
        <w:t>. PRACH and MsgA PUSCH association</w:t>
      </w:r>
      <w:bookmarkEnd w:id="3"/>
    </w:p>
    <w:p w14:paraId="1958AF45" w14:textId="77777777" w:rsidR="00B1302E" w:rsidRPr="00275AED" w:rsidRDefault="00B1302E" w:rsidP="00B1302E">
      <w:pPr>
        <w:spacing w:before="240" w:after="0"/>
        <w:jc w:val="both"/>
        <w:rPr>
          <w:b/>
        </w:rPr>
      </w:pPr>
      <w:r w:rsidRPr="00275AED">
        <w:rPr>
          <w:b/>
        </w:rPr>
        <w:t xml:space="preserve">Proposal </w:t>
      </w:r>
      <w:r>
        <w:rPr>
          <w:b/>
        </w:rPr>
        <w:t>9</w:t>
      </w:r>
    </w:p>
    <w:p w14:paraId="7A4897B2" w14:textId="0F508B59" w:rsidR="00B1302E" w:rsidRDefault="000D4F2B" w:rsidP="00B1302E">
      <w:pPr>
        <w:numPr>
          <w:ilvl w:val="0"/>
          <w:numId w:val="6"/>
        </w:numPr>
        <w:overflowPunct/>
        <w:autoSpaceDE/>
        <w:autoSpaceDN/>
        <w:adjustRightInd/>
        <w:spacing w:before="60" w:after="0"/>
        <w:ind w:left="288" w:hanging="288"/>
        <w:jc w:val="both"/>
        <w:textAlignment w:val="auto"/>
        <w:rPr>
          <w:i/>
        </w:rPr>
      </w:pPr>
      <w:r>
        <w:rPr>
          <w:i/>
        </w:rPr>
        <w:t>Multiple MsgA PUSCH occasions are defined, where f</w:t>
      </w:r>
      <w:r w:rsidR="00B1302E">
        <w:rPr>
          <w:i/>
        </w:rPr>
        <w:t xml:space="preserve">or each MsgA PUSCH </w:t>
      </w:r>
      <w:r>
        <w:rPr>
          <w:i/>
        </w:rPr>
        <w:t>occasion</w:t>
      </w:r>
      <w:r w:rsidR="00B1302E">
        <w:rPr>
          <w:i/>
        </w:rPr>
        <w:t>, the following parameters are configured</w:t>
      </w:r>
      <w:r w:rsidR="00B1302E" w:rsidRPr="00275AED">
        <w:rPr>
          <w:i/>
        </w:rPr>
        <w:t>.</w:t>
      </w:r>
    </w:p>
    <w:p w14:paraId="4DF07941" w14:textId="545A63D6" w:rsidR="00B1302E" w:rsidRDefault="00B1302E" w:rsidP="00B1302E">
      <w:pPr>
        <w:numPr>
          <w:ilvl w:val="1"/>
          <w:numId w:val="6"/>
        </w:numPr>
        <w:overflowPunct/>
        <w:autoSpaceDE/>
        <w:autoSpaceDN/>
        <w:adjustRightInd/>
        <w:spacing w:before="60" w:after="0"/>
        <w:ind w:left="792" w:hanging="288"/>
        <w:jc w:val="both"/>
        <w:textAlignment w:val="auto"/>
        <w:rPr>
          <w:i/>
        </w:rPr>
      </w:pPr>
      <w:r w:rsidRPr="0056072F">
        <w:rPr>
          <w:i/>
        </w:rPr>
        <w:t xml:space="preserve">An MsgA PUSCH </w:t>
      </w:r>
      <w:r w:rsidR="008D2452">
        <w:rPr>
          <w:i/>
        </w:rPr>
        <w:t>occasion</w:t>
      </w:r>
      <w:r w:rsidRPr="0056072F">
        <w:rPr>
          <w:i/>
        </w:rPr>
        <w:t xml:space="preserve"> ID, time/frequency resource allocation, MCS, power</w:t>
      </w:r>
      <w:r w:rsidR="003D4476">
        <w:rPr>
          <w:i/>
        </w:rPr>
        <w:t xml:space="preserve"> control</w:t>
      </w:r>
      <w:r w:rsidRPr="0056072F">
        <w:rPr>
          <w:i/>
        </w:rPr>
        <w:t xml:space="preserve"> related parameters, association with PRACH </w:t>
      </w:r>
      <w:r w:rsidR="007C67D3">
        <w:rPr>
          <w:i/>
        </w:rPr>
        <w:t>occasion</w:t>
      </w:r>
      <w:r>
        <w:rPr>
          <w:i/>
        </w:rPr>
        <w:t>.</w:t>
      </w:r>
    </w:p>
    <w:p w14:paraId="1D689A8B" w14:textId="584A908D" w:rsidR="00B1302E" w:rsidRDefault="00B1302E" w:rsidP="00B1302E">
      <w:pPr>
        <w:numPr>
          <w:ilvl w:val="0"/>
          <w:numId w:val="6"/>
        </w:numPr>
        <w:overflowPunct/>
        <w:autoSpaceDE/>
        <w:autoSpaceDN/>
        <w:adjustRightInd/>
        <w:spacing w:before="60" w:after="0"/>
        <w:ind w:left="288" w:hanging="288"/>
        <w:jc w:val="both"/>
        <w:textAlignment w:val="auto"/>
        <w:rPr>
          <w:i/>
        </w:rPr>
      </w:pPr>
      <w:r w:rsidRPr="00A06F28">
        <w:rPr>
          <w:i/>
        </w:rPr>
        <w:t xml:space="preserve">Association between PRACH </w:t>
      </w:r>
      <w:r w:rsidR="00391435">
        <w:rPr>
          <w:i/>
        </w:rPr>
        <w:t>occasion</w:t>
      </w:r>
      <w:r w:rsidRPr="00A06F28">
        <w:rPr>
          <w:i/>
        </w:rPr>
        <w:t xml:space="preserve"> and MsgA PUSCH </w:t>
      </w:r>
      <w:r w:rsidR="00391435">
        <w:rPr>
          <w:i/>
        </w:rPr>
        <w:t>occasion</w:t>
      </w:r>
      <w:r w:rsidRPr="00A06F28">
        <w:rPr>
          <w:i/>
        </w:rPr>
        <w:t xml:space="preserve"> </w:t>
      </w:r>
      <w:r>
        <w:rPr>
          <w:i/>
        </w:rPr>
        <w:t>can</w:t>
      </w:r>
      <w:r w:rsidRPr="00A06F28">
        <w:rPr>
          <w:i/>
        </w:rPr>
        <w:t xml:space="preserve"> be defined as many to one, one to one and one to many mapping</w:t>
      </w:r>
      <w:r>
        <w:rPr>
          <w:i/>
        </w:rPr>
        <w:t xml:space="preserve">. </w:t>
      </w:r>
      <w:r w:rsidRPr="00D14303">
        <w:rPr>
          <w:i/>
        </w:rPr>
        <w:t xml:space="preserve">  </w:t>
      </w:r>
    </w:p>
    <w:p w14:paraId="50FD7780" w14:textId="77777777" w:rsidR="00B1302E" w:rsidRPr="0058704D" w:rsidRDefault="00B1302E" w:rsidP="00B1302E">
      <w:pPr>
        <w:rPr>
          <w:lang w:eastAsia="x-none"/>
        </w:rPr>
      </w:pPr>
    </w:p>
    <w:p w14:paraId="182E0F87" w14:textId="77777777" w:rsidR="006A3C81" w:rsidRDefault="006A3C81" w:rsidP="006A3C81">
      <w:pPr>
        <w:pStyle w:val="Heading1"/>
      </w:pPr>
      <w:r>
        <w:t xml:space="preserve">Link level performance evaluation of MsgA </w:t>
      </w:r>
    </w:p>
    <w:p w14:paraId="01984EAA" w14:textId="7AEA149A" w:rsidR="006A3C81" w:rsidRDefault="006A3C81" w:rsidP="008F22A0">
      <w:pPr>
        <w:jc w:val="both"/>
      </w:pPr>
      <w:r w:rsidRPr="003962AF">
        <w:t xml:space="preserve">In this section, we </w:t>
      </w:r>
      <w:r w:rsidR="0085238E" w:rsidRPr="00647764">
        <w:rPr>
          <w:lang w:val="en-GB" w:eastAsia="x-none"/>
        </w:rPr>
        <w:t>discuss candidate time and frequency resource size of MsgA PUSCH transmission</w:t>
      </w:r>
      <w:r w:rsidR="0085238E" w:rsidRPr="003962AF">
        <w:t xml:space="preserve"> </w:t>
      </w:r>
      <w:r w:rsidR="0085238E">
        <w:t xml:space="preserve">and </w:t>
      </w:r>
      <w:r w:rsidRPr="003962AF">
        <w:t>provide link level simulation of MsgA</w:t>
      </w:r>
      <w:r w:rsidR="00DC50AB" w:rsidRPr="003962AF">
        <w:t xml:space="preserve">, with primary focus on coverage analysis of MsgA PRACH and PUSCH. </w:t>
      </w:r>
      <w:r w:rsidR="00675F3A" w:rsidRPr="003962AF">
        <w:t xml:space="preserve">The simulation assumptions </w:t>
      </w:r>
      <w:r w:rsidR="00675F3A" w:rsidRPr="009926D6">
        <w:t xml:space="preserve">are outlined in </w:t>
      </w:r>
      <w:r w:rsidR="005954E1" w:rsidRPr="009926D6">
        <w:fldChar w:fldCharType="begin"/>
      </w:r>
      <w:r w:rsidR="005954E1" w:rsidRPr="009926D6">
        <w:instrText xml:space="preserve"> REF _Ref4518661 \h </w:instrText>
      </w:r>
      <w:r w:rsidR="009926D6" w:rsidRPr="009926D6">
        <w:instrText xml:space="preserve"> \* MERGEFORMAT </w:instrText>
      </w:r>
      <w:r w:rsidR="005954E1" w:rsidRPr="009926D6">
        <w:fldChar w:fldCharType="separate"/>
      </w:r>
      <w:r w:rsidR="00C93CBA" w:rsidRPr="009926D6">
        <w:rPr>
          <w:bCs/>
        </w:rPr>
        <w:t xml:space="preserve">Table </w:t>
      </w:r>
      <w:r w:rsidR="00C93CBA" w:rsidRPr="009926D6">
        <w:rPr>
          <w:bCs/>
          <w:noProof/>
        </w:rPr>
        <w:t>3</w:t>
      </w:r>
      <w:r w:rsidR="005954E1" w:rsidRPr="009926D6">
        <w:fldChar w:fldCharType="end"/>
      </w:r>
      <w:r w:rsidR="005954E1" w:rsidRPr="009926D6">
        <w:t xml:space="preserve"> in </w:t>
      </w:r>
      <w:r w:rsidR="00675F3A" w:rsidRPr="009926D6">
        <w:t>the Appendix</w:t>
      </w:r>
      <w:r w:rsidR="008F22A0" w:rsidRPr="009926D6">
        <w:t>, which were based on the agreed link-level simulation assumptions</w:t>
      </w:r>
      <w:r w:rsidR="008F22A0" w:rsidRPr="003962AF">
        <w:t xml:space="preserve"> </w:t>
      </w:r>
      <w:r w:rsidR="008F22A0" w:rsidRPr="003962AF">
        <w:fldChar w:fldCharType="begin"/>
      </w:r>
      <w:r w:rsidR="008F22A0" w:rsidRPr="003962AF">
        <w:instrText xml:space="preserve"> REF _Ref4401161 \r \h  \* MERGEFORMAT </w:instrText>
      </w:r>
      <w:r w:rsidR="008F22A0" w:rsidRPr="003962AF">
        <w:fldChar w:fldCharType="separate"/>
      </w:r>
      <w:r w:rsidR="00C93CBA">
        <w:t>[2]</w:t>
      </w:r>
      <w:r w:rsidR="008F22A0" w:rsidRPr="003962AF">
        <w:fldChar w:fldCharType="end"/>
      </w:r>
      <w:r w:rsidR="00675F3A" w:rsidRPr="003962AF">
        <w:t>.</w:t>
      </w:r>
    </w:p>
    <w:p w14:paraId="0CACE5CD" w14:textId="0EDB8E91" w:rsidR="00675F3A" w:rsidRDefault="0085238E" w:rsidP="0085238E">
      <w:pPr>
        <w:pStyle w:val="Heading2"/>
      </w:pPr>
      <w:r>
        <w:t xml:space="preserve">Time and frequency resource size of MsgA PUSCH </w:t>
      </w:r>
    </w:p>
    <w:p w14:paraId="737043F1" w14:textId="1C8AF93A" w:rsidR="0085238E" w:rsidRPr="00647764" w:rsidRDefault="0085238E" w:rsidP="0085238E">
      <w:pPr>
        <w:jc w:val="both"/>
        <w:rPr>
          <w:lang w:val="en-GB" w:eastAsia="x-none"/>
        </w:rPr>
      </w:pPr>
      <w:r>
        <w:rPr>
          <w:lang w:val="en-GB"/>
        </w:rPr>
        <w:t xml:space="preserve">To derive the candidate time and frequency resource of MsgA PUSCH </w:t>
      </w:r>
      <w:r w:rsidR="00EA10F7">
        <w:rPr>
          <w:lang w:val="en-GB"/>
        </w:rPr>
        <w:t>occasion</w:t>
      </w:r>
      <w:r>
        <w:rPr>
          <w:lang w:val="en-GB"/>
        </w:rPr>
        <w:t xml:space="preserve">, first </w:t>
      </w:r>
      <w:r w:rsidRPr="00647764">
        <w:rPr>
          <w:lang w:val="en-GB" w:eastAsia="x-none"/>
        </w:rPr>
        <w:t xml:space="preserve">total number of REs can be determined based on payload size and MCS. Further, assuming the length of MsgA PUSCH transmission as defined in the default time resource allocation table </w:t>
      </w:r>
      <w:r w:rsidRPr="00647764">
        <w:rPr>
          <w:lang w:val="en-GB" w:eastAsia="x-none"/>
        </w:rPr>
        <w:fldChar w:fldCharType="begin"/>
      </w:r>
      <w:r w:rsidRPr="00647764">
        <w:rPr>
          <w:lang w:val="en-GB" w:eastAsia="x-none"/>
        </w:rPr>
        <w:instrText xml:space="preserve"> REF _Ref521318861 \r \h </w:instrText>
      </w:r>
      <w:r>
        <w:rPr>
          <w:lang w:val="en-GB" w:eastAsia="x-none"/>
        </w:rPr>
        <w:instrText xml:space="preserve"> \* MERGEFORMAT </w:instrText>
      </w:r>
      <w:r w:rsidRPr="00647764">
        <w:rPr>
          <w:lang w:val="en-GB" w:eastAsia="x-none"/>
        </w:rPr>
      </w:r>
      <w:r w:rsidRPr="00647764">
        <w:rPr>
          <w:lang w:val="en-GB" w:eastAsia="x-none"/>
        </w:rPr>
        <w:fldChar w:fldCharType="separate"/>
      </w:r>
      <w:r w:rsidR="00C93CBA">
        <w:rPr>
          <w:lang w:val="en-GB" w:eastAsia="x-none"/>
        </w:rPr>
        <w:t>[5]</w:t>
      </w:r>
      <w:r w:rsidRPr="00647764">
        <w:rPr>
          <w:lang w:val="en-GB" w:eastAsia="x-none"/>
        </w:rPr>
        <w:fldChar w:fldCharType="end"/>
      </w:r>
      <w:r w:rsidRPr="00647764">
        <w:rPr>
          <w:lang w:val="en-GB" w:eastAsia="x-none"/>
        </w:rPr>
        <w:t xml:space="preserve">, and considering the number of DMRS symbols with default configuration, number of PRBs for MsgA PUSCH transmission can be derived accordingly. </w:t>
      </w:r>
    </w:p>
    <w:p w14:paraId="4C9D90C8" w14:textId="40A8D6AA" w:rsidR="009032DB" w:rsidRPr="006A3C81" w:rsidRDefault="009032DB" w:rsidP="0085238E">
      <w:pPr>
        <w:pStyle w:val="NoSpacing"/>
        <w:rPr>
          <w:lang w:val="en-GB"/>
        </w:rPr>
      </w:pPr>
    </w:p>
    <w:p w14:paraId="44E64BDA" w14:textId="425041F6" w:rsidR="00E66495" w:rsidRDefault="00E66495" w:rsidP="00E02943">
      <w:pPr>
        <w:jc w:val="both"/>
        <w:rPr>
          <w:lang w:val="en-GB" w:eastAsia="x-none"/>
        </w:rPr>
      </w:pPr>
      <w:r>
        <w:rPr>
          <w:lang w:val="en-GB" w:eastAsia="x-none"/>
        </w:rPr>
        <w:lastRenderedPageBreak/>
        <w:fldChar w:fldCharType="begin"/>
      </w:r>
      <w:r>
        <w:rPr>
          <w:lang w:val="en-GB" w:eastAsia="x-none"/>
        </w:rPr>
        <w:instrText xml:space="preserve"> REF _Ref1041417 \h </w:instrText>
      </w:r>
      <w:r>
        <w:rPr>
          <w:lang w:val="en-GB" w:eastAsia="x-none"/>
        </w:rPr>
      </w:r>
      <w:r>
        <w:rPr>
          <w:lang w:val="en-GB" w:eastAsia="x-none"/>
        </w:rPr>
        <w:fldChar w:fldCharType="separate"/>
      </w:r>
      <w:r w:rsidR="00C93CBA">
        <w:t xml:space="preserve">Table </w:t>
      </w:r>
      <w:r w:rsidR="00C93CBA">
        <w:rPr>
          <w:noProof/>
        </w:rPr>
        <w:t>1</w:t>
      </w:r>
      <w:r>
        <w:rPr>
          <w:lang w:val="en-GB" w:eastAsia="x-none"/>
        </w:rPr>
        <w:fldChar w:fldCharType="end"/>
      </w:r>
      <w:r w:rsidR="00E6058C">
        <w:rPr>
          <w:lang w:val="en-GB" w:eastAsia="x-none"/>
        </w:rPr>
        <w:t xml:space="preserve"> illustrates </w:t>
      </w:r>
      <w:r w:rsidR="00CC55A0">
        <w:rPr>
          <w:lang w:val="en-GB" w:eastAsia="x-none"/>
        </w:rPr>
        <w:t>candidate MCS index</w:t>
      </w:r>
      <w:r w:rsidR="00000F7E">
        <w:rPr>
          <w:lang w:val="en-GB" w:eastAsia="x-none"/>
        </w:rPr>
        <w:t>es</w:t>
      </w:r>
      <w:r w:rsidR="00CC55A0">
        <w:rPr>
          <w:lang w:val="en-GB" w:eastAsia="x-none"/>
        </w:rPr>
        <w:t xml:space="preserve"> and number of PRBs which can derive payload sizes</w:t>
      </w:r>
      <w:r>
        <w:rPr>
          <w:lang w:val="en-GB" w:eastAsia="x-none"/>
        </w:rPr>
        <w:t xml:space="preserve"> </w:t>
      </w:r>
      <w:r w:rsidR="00CC55A0">
        <w:rPr>
          <w:lang w:val="en-GB" w:eastAsia="x-none"/>
        </w:rPr>
        <w:t>of 56, 480 and 1032 bits</w:t>
      </w:r>
      <w:r w:rsidR="00000F7E">
        <w:rPr>
          <w:lang w:val="en-GB" w:eastAsia="x-none"/>
        </w:rPr>
        <w:t xml:space="preserve"> for MsgA PUSCH </w:t>
      </w:r>
      <w:r w:rsidR="00FD02E3">
        <w:rPr>
          <w:lang w:val="en-GB"/>
        </w:rPr>
        <w:t>occasion</w:t>
      </w:r>
      <w:r w:rsidR="00CC55A0">
        <w:rPr>
          <w:lang w:val="en-GB" w:eastAsia="x-none"/>
        </w:rPr>
        <w:t>. In the table, it is ass</w:t>
      </w:r>
      <w:r w:rsidR="00000F7E">
        <w:rPr>
          <w:lang w:val="en-GB" w:eastAsia="x-none"/>
        </w:rPr>
        <w:t xml:space="preserve">umed the number of symbols as 8, 10, 12 and 14. </w:t>
      </w:r>
      <w:r w:rsidR="000C0981">
        <w:rPr>
          <w:lang w:val="en-GB" w:eastAsia="x-none"/>
        </w:rPr>
        <w:t xml:space="preserve">From the table, it can be observed that when carrying relatively small payload, the number of PRBs allocated for MsgA PUSCH </w:t>
      </w:r>
      <w:r w:rsidR="005A1655">
        <w:rPr>
          <w:lang w:val="en-GB"/>
        </w:rPr>
        <w:t>occasion</w:t>
      </w:r>
      <w:r w:rsidR="005A1655">
        <w:rPr>
          <w:lang w:val="en-GB" w:eastAsia="x-none"/>
        </w:rPr>
        <w:t xml:space="preserve"> </w:t>
      </w:r>
      <w:r w:rsidR="000C0981">
        <w:rPr>
          <w:lang w:val="en-GB" w:eastAsia="x-none"/>
        </w:rPr>
        <w:t xml:space="preserve">can be limited with appropriate MCS. However, when MsgA PUSCH is used to carry relatively large payload, e.g., data packet, the number of RPBs can be large with small MCS index. </w:t>
      </w:r>
    </w:p>
    <w:p w14:paraId="51F8D6D7" w14:textId="45828E3B" w:rsidR="003A6A7A" w:rsidRDefault="00103A2D" w:rsidP="002770F6">
      <w:pPr>
        <w:pStyle w:val="Caption"/>
        <w:spacing w:before="240"/>
        <w:jc w:val="center"/>
      </w:pPr>
      <w:bookmarkStart w:id="4" w:name="_Ref1041417"/>
      <w:bookmarkStart w:id="5" w:name="_Ref1041414"/>
      <w:r>
        <w:t xml:space="preserve">Table </w:t>
      </w:r>
      <w:r w:rsidR="007F3DE1">
        <w:rPr>
          <w:noProof/>
        </w:rPr>
        <w:fldChar w:fldCharType="begin"/>
      </w:r>
      <w:r w:rsidR="007F3DE1">
        <w:rPr>
          <w:noProof/>
        </w:rPr>
        <w:instrText xml:space="preserve"> SEQ Table \* ARABIC </w:instrText>
      </w:r>
      <w:r w:rsidR="007F3DE1">
        <w:rPr>
          <w:noProof/>
        </w:rPr>
        <w:fldChar w:fldCharType="separate"/>
      </w:r>
      <w:r w:rsidR="00C93CBA">
        <w:rPr>
          <w:noProof/>
        </w:rPr>
        <w:t>1</w:t>
      </w:r>
      <w:r w:rsidR="007F3DE1">
        <w:rPr>
          <w:noProof/>
        </w:rPr>
        <w:fldChar w:fldCharType="end"/>
      </w:r>
      <w:bookmarkEnd w:id="4"/>
      <w:r>
        <w:t xml:space="preserve">. </w:t>
      </w:r>
      <w:bookmarkEnd w:id="5"/>
      <w:r w:rsidR="00A2372A">
        <w:t>Candidate</w:t>
      </w:r>
      <w:r w:rsidR="009807CD">
        <w:rPr>
          <w:lang w:val="en-GB" w:eastAsia="x-none"/>
        </w:rPr>
        <w:t xml:space="preserve"> MCS indexes and number of PRBs for MsgA PUSCH </w:t>
      </w:r>
      <w:r w:rsidR="00FD02E3">
        <w:rPr>
          <w:lang w:val="en-GB"/>
        </w:rPr>
        <w:t>occasion</w:t>
      </w:r>
    </w:p>
    <w:tbl>
      <w:tblPr>
        <w:tblStyle w:val="TableGrid"/>
        <w:tblW w:w="10170" w:type="dxa"/>
        <w:jc w:val="center"/>
        <w:tblLayout w:type="fixed"/>
        <w:tblLook w:val="04A0" w:firstRow="1" w:lastRow="0" w:firstColumn="1" w:lastColumn="0" w:noHBand="0" w:noVBand="1"/>
      </w:tblPr>
      <w:tblGrid>
        <w:gridCol w:w="1327"/>
        <w:gridCol w:w="1418"/>
        <w:gridCol w:w="1418"/>
        <w:gridCol w:w="1276"/>
        <w:gridCol w:w="1417"/>
        <w:gridCol w:w="1559"/>
        <w:gridCol w:w="1755"/>
      </w:tblGrid>
      <w:tr w:rsidR="0056388A" w14:paraId="3EAAFC67" w14:textId="77777777" w:rsidTr="009370A2">
        <w:trPr>
          <w:trHeight w:val="246"/>
          <w:jc w:val="center"/>
        </w:trPr>
        <w:tc>
          <w:tcPr>
            <w:tcW w:w="1327" w:type="dxa"/>
            <w:vMerge w:val="restart"/>
            <w:shd w:val="clear" w:color="auto" w:fill="BDD6EE" w:themeFill="accent1" w:themeFillTint="66"/>
            <w:vAlign w:val="center"/>
          </w:tcPr>
          <w:p w14:paraId="1896180D" w14:textId="72320218" w:rsidR="0056388A" w:rsidRDefault="0056388A" w:rsidP="00C17BF5">
            <w:pPr>
              <w:spacing w:before="0" w:after="0" w:line="240" w:lineRule="auto"/>
              <w:jc w:val="center"/>
              <w:rPr>
                <w:lang w:val="en-GB" w:eastAsia="x-none"/>
              </w:rPr>
            </w:pPr>
            <w:r>
              <w:rPr>
                <w:lang w:val="en-GB" w:eastAsia="x-none"/>
              </w:rPr>
              <w:t>Number of symbols</w:t>
            </w:r>
          </w:p>
        </w:tc>
        <w:tc>
          <w:tcPr>
            <w:tcW w:w="2836" w:type="dxa"/>
            <w:gridSpan w:val="2"/>
            <w:shd w:val="clear" w:color="auto" w:fill="BDD6EE" w:themeFill="accent1" w:themeFillTint="66"/>
            <w:vAlign w:val="center"/>
          </w:tcPr>
          <w:p w14:paraId="512558F4" w14:textId="77777777" w:rsidR="0056388A" w:rsidRDefault="0056388A" w:rsidP="00C17BF5">
            <w:pPr>
              <w:spacing w:before="0" w:after="0" w:line="240" w:lineRule="auto"/>
              <w:jc w:val="center"/>
              <w:rPr>
                <w:lang w:val="en-GB" w:eastAsia="x-none"/>
              </w:rPr>
            </w:pPr>
            <w:r>
              <w:rPr>
                <w:lang w:val="en-GB" w:eastAsia="x-none"/>
              </w:rPr>
              <w:t>Payload = 56 bits</w:t>
            </w:r>
          </w:p>
        </w:tc>
        <w:tc>
          <w:tcPr>
            <w:tcW w:w="2693" w:type="dxa"/>
            <w:gridSpan w:val="2"/>
            <w:shd w:val="clear" w:color="auto" w:fill="BDD6EE" w:themeFill="accent1" w:themeFillTint="66"/>
            <w:vAlign w:val="center"/>
          </w:tcPr>
          <w:p w14:paraId="20D26541" w14:textId="400C9AC8" w:rsidR="0056388A" w:rsidRDefault="0056388A" w:rsidP="00C17BF5">
            <w:pPr>
              <w:spacing w:before="0" w:after="0" w:line="240" w:lineRule="auto"/>
              <w:jc w:val="center"/>
              <w:rPr>
                <w:lang w:val="en-GB" w:eastAsia="x-none"/>
              </w:rPr>
            </w:pPr>
            <w:r>
              <w:rPr>
                <w:lang w:val="en-GB" w:eastAsia="x-none"/>
              </w:rPr>
              <w:t>Payload =</w:t>
            </w:r>
            <w:r w:rsidR="00241D38">
              <w:rPr>
                <w:lang w:val="en-GB" w:eastAsia="x-none"/>
              </w:rPr>
              <w:t xml:space="preserve"> </w:t>
            </w:r>
            <w:r>
              <w:rPr>
                <w:lang w:val="en-GB" w:eastAsia="x-none"/>
              </w:rPr>
              <w:t>480 bits</w:t>
            </w:r>
          </w:p>
        </w:tc>
        <w:tc>
          <w:tcPr>
            <w:tcW w:w="3314" w:type="dxa"/>
            <w:gridSpan w:val="2"/>
            <w:shd w:val="clear" w:color="auto" w:fill="BDD6EE" w:themeFill="accent1" w:themeFillTint="66"/>
            <w:vAlign w:val="center"/>
          </w:tcPr>
          <w:p w14:paraId="42833592" w14:textId="77777777" w:rsidR="0056388A" w:rsidRDefault="0056388A" w:rsidP="00C17BF5">
            <w:pPr>
              <w:spacing w:before="0" w:after="0" w:line="240" w:lineRule="auto"/>
              <w:jc w:val="center"/>
              <w:rPr>
                <w:lang w:val="en-GB" w:eastAsia="x-none"/>
              </w:rPr>
            </w:pPr>
            <w:r>
              <w:rPr>
                <w:lang w:val="en-GB" w:eastAsia="x-none"/>
              </w:rPr>
              <w:t>Payload = 1032 bits</w:t>
            </w:r>
          </w:p>
        </w:tc>
      </w:tr>
      <w:tr w:rsidR="0056388A" w14:paraId="4BC108FB" w14:textId="77777777" w:rsidTr="009370A2">
        <w:trPr>
          <w:trHeight w:val="525"/>
          <w:jc w:val="center"/>
        </w:trPr>
        <w:tc>
          <w:tcPr>
            <w:tcW w:w="1327" w:type="dxa"/>
            <w:vMerge/>
            <w:shd w:val="clear" w:color="auto" w:fill="BDD6EE" w:themeFill="accent1" w:themeFillTint="66"/>
            <w:vAlign w:val="center"/>
          </w:tcPr>
          <w:p w14:paraId="47898892" w14:textId="77777777" w:rsidR="0056388A" w:rsidRDefault="0056388A" w:rsidP="00C17BF5">
            <w:pPr>
              <w:spacing w:before="0" w:after="0" w:line="240" w:lineRule="auto"/>
              <w:jc w:val="center"/>
              <w:rPr>
                <w:lang w:val="en-GB" w:eastAsia="x-none"/>
              </w:rPr>
            </w:pPr>
          </w:p>
        </w:tc>
        <w:tc>
          <w:tcPr>
            <w:tcW w:w="1418" w:type="dxa"/>
            <w:shd w:val="clear" w:color="auto" w:fill="BDD6EE" w:themeFill="accent1" w:themeFillTint="66"/>
            <w:vAlign w:val="center"/>
          </w:tcPr>
          <w:p w14:paraId="75E590AE" w14:textId="0D633DC2"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418" w:type="dxa"/>
            <w:shd w:val="clear" w:color="auto" w:fill="BDD6EE" w:themeFill="accent1" w:themeFillTint="66"/>
            <w:vAlign w:val="center"/>
          </w:tcPr>
          <w:p w14:paraId="02491CF6" w14:textId="39089C13" w:rsidR="0056388A" w:rsidRDefault="001C741C" w:rsidP="001C741C">
            <w:pPr>
              <w:spacing w:before="0" w:after="0" w:line="240" w:lineRule="auto"/>
              <w:jc w:val="center"/>
              <w:rPr>
                <w:lang w:val="en-GB" w:eastAsia="x-none"/>
              </w:rPr>
            </w:pPr>
            <w:r>
              <w:rPr>
                <w:lang w:val="en-GB" w:eastAsia="x-none"/>
              </w:rPr>
              <w:t>Number of PRBs</w:t>
            </w:r>
          </w:p>
        </w:tc>
        <w:tc>
          <w:tcPr>
            <w:tcW w:w="1276" w:type="dxa"/>
            <w:shd w:val="clear" w:color="auto" w:fill="BDD6EE" w:themeFill="accent1" w:themeFillTint="66"/>
            <w:vAlign w:val="center"/>
          </w:tcPr>
          <w:p w14:paraId="47D62D6E" w14:textId="2947D82F" w:rsidR="0056388A" w:rsidRDefault="0056388A" w:rsidP="00C17BF5">
            <w:pPr>
              <w:spacing w:before="0" w:after="0" w:line="240" w:lineRule="auto"/>
              <w:jc w:val="center"/>
              <w:rPr>
                <w:lang w:val="en-GB" w:eastAsia="x-none"/>
              </w:rPr>
            </w:pPr>
            <w:r>
              <w:rPr>
                <w:lang w:val="en-GB" w:eastAsia="x-none"/>
              </w:rPr>
              <w:t>MCS indexes</w:t>
            </w:r>
          </w:p>
        </w:tc>
        <w:tc>
          <w:tcPr>
            <w:tcW w:w="1417" w:type="dxa"/>
            <w:shd w:val="clear" w:color="auto" w:fill="BDD6EE" w:themeFill="accent1" w:themeFillTint="66"/>
            <w:vAlign w:val="center"/>
          </w:tcPr>
          <w:p w14:paraId="49E8CDA0" w14:textId="771FB41C" w:rsidR="0056388A" w:rsidRDefault="001C741C" w:rsidP="00C17BF5">
            <w:pPr>
              <w:spacing w:before="0" w:after="0" w:line="240" w:lineRule="auto"/>
              <w:jc w:val="center"/>
              <w:rPr>
                <w:lang w:val="en-GB" w:eastAsia="x-none"/>
              </w:rPr>
            </w:pPr>
            <w:r>
              <w:rPr>
                <w:lang w:val="en-GB" w:eastAsia="x-none"/>
              </w:rPr>
              <w:t>Number of PRBs</w:t>
            </w:r>
          </w:p>
        </w:tc>
        <w:tc>
          <w:tcPr>
            <w:tcW w:w="1559" w:type="dxa"/>
            <w:shd w:val="clear" w:color="auto" w:fill="BDD6EE" w:themeFill="accent1" w:themeFillTint="66"/>
            <w:vAlign w:val="center"/>
          </w:tcPr>
          <w:p w14:paraId="433743B3" w14:textId="08DDDC2D"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755" w:type="dxa"/>
            <w:shd w:val="clear" w:color="auto" w:fill="BDD6EE" w:themeFill="accent1" w:themeFillTint="66"/>
            <w:vAlign w:val="center"/>
          </w:tcPr>
          <w:p w14:paraId="03255F2E" w14:textId="3ACAFB53" w:rsidR="0056388A" w:rsidRDefault="001C741C" w:rsidP="00C17BF5">
            <w:pPr>
              <w:spacing w:before="0" w:after="0" w:line="240" w:lineRule="auto"/>
              <w:jc w:val="center"/>
              <w:rPr>
                <w:lang w:val="en-GB" w:eastAsia="x-none"/>
              </w:rPr>
            </w:pPr>
            <w:r>
              <w:rPr>
                <w:lang w:val="en-GB" w:eastAsia="x-none"/>
              </w:rPr>
              <w:t>Number of PRBs</w:t>
            </w:r>
          </w:p>
        </w:tc>
      </w:tr>
      <w:tr w:rsidR="00F14838" w14:paraId="16DC4D84" w14:textId="77777777" w:rsidTr="009370A2">
        <w:trPr>
          <w:trHeight w:val="209"/>
          <w:jc w:val="center"/>
        </w:trPr>
        <w:tc>
          <w:tcPr>
            <w:tcW w:w="1327" w:type="dxa"/>
            <w:vAlign w:val="center"/>
          </w:tcPr>
          <w:p w14:paraId="40A1D781" w14:textId="77777777" w:rsidR="00F14838" w:rsidRDefault="00F14838" w:rsidP="00C17BF5">
            <w:pPr>
              <w:spacing w:before="0" w:after="0" w:line="240" w:lineRule="auto"/>
              <w:jc w:val="center"/>
              <w:rPr>
                <w:lang w:val="en-GB" w:eastAsia="x-none"/>
              </w:rPr>
            </w:pPr>
            <w:r>
              <w:rPr>
                <w:lang w:val="en-GB" w:eastAsia="x-none"/>
              </w:rPr>
              <w:t>8</w:t>
            </w:r>
          </w:p>
        </w:tc>
        <w:tc>
          <w:tcPr>
            <w:tcW w:w="1418" w:type="dxa"/>
            <w:vAlign w:val="center"/>
          </w:tcPr>
          <w:p w14:paraId="1BD552C5" w14:textId="3671F536" w:rsidR="00F14838" w:rsidRPr="001A1E45" w:rsidRDefault="00F14838" w:rsidP="00C17BF5">
            <w:pPr>
              <w:spacing w:before="0" w:after="0" w:line="240" w:lineRule="auto"/>
              <w:jc w:val="center"/>
              <w:rPr>
                <w:lang w:eastAsia="x-none"/>
              </w:rPr>
            </w:pPr>
            <w:r w:rsidRPr="006C1F2B">
              <w:rPr>
                <w:lang w:val="en-GB" w:eastAsia="x-none"/>
              </w:rPr>
              <w:t>[0 2 5</w:t>
            </w:r>
            <w:r>
              <w:rPr>
                <w:lang w:eastAsia="x-none"/>
              </w:rPr>
              <w:t>]</w:t>
            </w:r>
          </w:p>
        </w:tc>
        <w:tc>
          <w:tcPr>
            <w:tcW w:w="1418" w:type="dxa"/>
            <w:vAlign w:val="center"/>
          </w:tcPr>
          <w:p w14:paraId="61D5206A" w14:textId="77777777" w:rsidR="00F14838" w:rsidRDefault="00F14838" w:rsidP="00C17BF5">
            <w:pPr>
              <w:spacing w:before="0" w:after="0" w:line="240" w:lineRule="auto"/>
              <w:jc w:val="center"/>
              <w:rPr>
                <w:lang w:val="en-GB" w:eastAsia="x-none"/>
              </w:rPr>
            </w:pPr>
            <w:r>
              <w:rPr>
                <w:lang w:val="en-GB" w:eastAsia="x-none"/>
              </w:rPr>
              <w:t xml:space="preserve">[3 2 </w:t>
            </w:r>
            <w:r w:rsidRPr="00F14838">
              <w:rPr>
                <w:lang w:val="en-GB" w:eastAsia="x-none"/>
              </w:rPr>
              <w:t>1]</w:t>
            </w:r>
          </w:p>
        </w:tc>
        <w:tc>
          <w:tcPr>
            <w:tcW w:w="1276" w:type="dxa"/>
            <w:vAlign w:val="center"/>
          </w:tcPr>
          <w:p w14:paraId="48495BF9" w14:textId="77777777" w:rsidR="00F14838" w:rsidRDefault="00F14838" w:rsidP="00C17BF5">
            <w:pPr>
              <w:spacing w:before="0" w:after="0" w:line="240" w:lineRule="auto"/>
              <w:jc w:val="center"/>
              <w:rPr>
                <w:lang w:val="en-GB" w:eastAsia="x-none"/>
              </w:rPr>
            </w:pPr>
            <w:r w:rsidRPr="006C1F2B">
              <w:rPr>
                <w:lang w:val="en-GB" w:eastAsia="x-none"/>
              </w:rPr>
              <w:t>[0 1 2 3 4 5 9 10 14]</w:t>
            </w:r>
          </w:p>
        </w:tc>
        <w:tc>
          <w:tcPr>
            <w:tcW w:w="1417" w:type="dxa"/>
            <w:vAlign w:val="center"/>
          </w:tcPr>
          <w:p w14:paraId="415A34A7" w14:textId="77777777" w:rsidR="00F14838" w:rsidRDefault="00F14838" w:rsidP="00C17BF5">
            <w:pPr>
              <w:spacing w:before="0" w:after="0" w:line="240" w:lineRule="auto"/>
              <w:jc w:val="center"/>
              <w:rPr>
                <w:lang w:val="en-GB" w:eastAsia="x-none"/>
              </w:rPr>
            </w:pPr>
            <w:r>
              <w:rPr>
                <w:lang w:val="en-GB" w:eastAsia="x-none"/>
              </w:rPr>
              <w:t>[28 21 17</w:t>
            </w:r>
            <w:r w:rsidRPr="001A1E45">
              <w:rPr>
                <w:lang w:eastAsia="x-none"/>
              </w:rPr>
              <w:t xml:space="preserve"> </w:t>
            </w:r>
            <w:r>
              <w:rPr>
                <w:lang w:val="en-GB" w:eastAsia="x-none"/>
              </w:rPr>
              <w:t>13</w:t>
            </w:r>
            <w:r w:rsidRPr="001A1E45">
              <w:rPr>
                <w:lang w:eastAsia="x-none"/>
              </w:rPr>
              <w:t xml:space="preserve"> </w:t>
            </w:r>
            <w:r>
              <w:rPr>
                <w:lang w:val="en-GB" w:eastAsia="x-none"/>
              </w:rPr>
              <w:t xml:space="preserve">11 9 </w:t>
            </w:r>
            <w:r w:rsidRPr="001A1E45">
              <w:rPr>
                <w:lang w:eastAsia="x-none"/>
              </w:rPr>
              <w:t xml:space="preserve">5 </w:t>
            </w:r>
            <w:r>
              <w:rPr>
                <w:lang w:val="en-GB" w:eastAsia="x-none"/>
              </w:rPr>
              <w:t>5</w:t>
            </w:r>
            <w:r w:rsidRPr="001A1E45">
              <w:rPr>
                <w:lang w:eastAsia="x-none"/>
              </w:rPr>
              <w:t xml:space="preserve"> </w:t>
            </w:r>
            <w:r w:rsidRPr="00F14838">
              <w:rPr>
                <w:lang w:val="en-GB" w:eastAsia="x-none"/>
              </w:rPr>
              <w:t>3]</w:t>
            </w:r>
          </w:p>
        </w:tc>
        <w:tc>
          <w:tcPr>
            <w:tcW w:w="1559" w:type="dxa"/>
            <w:vAlign w:val="center"/>
          </w:tcPr>
          <w:p w14:paraId="3CA2B24D" w14:textId="77777777" w:rsidR="00F14838" w:rsidRDefault="00F14838" w:rsidP="00C17BF5">
            <w:pPr>
              <w:spacing w:before="0" w:after="0" w:line="240" w:lineRule="auto"/>
              <w:jc w:val="center"/>
              <w:rPr>
                <w:lang w:val="en-GB" w:eastAsia="x-none"/>
              </w:rPr>
            </w:pPr>
            <w:r w:rsidRPr="006C1F2B">
              <w:rPr>
                <w:lang w:val="en-GB" w:eastAsia="x-none"/>
              </w:rPr>
              <w:t>[0 1 2 3 4 5 6 8]</w:t>
            </w:r>
          </w:p>
        </w:tc>
        <w:tc>
          <w:tcPr>
            <w:tcW w:w="1755" w:type="dxa"/>
            <w:vAlign w:val="center"/>
          </w:tcPr>
          <w:p w14:paraId="489F0053" w14:textId="77777777" w:rsidR="00F14838" w:rsidRDefault="00F14838" w:rsidP="00C17BF5">
            <w:pPr>
              <w:spacing w:before="0" w:after="0" w:line="240" w:lineRule="auto"/>
              <w:jc w:val="center"/>
              <w:rPr>
                <w:lang w:val="en-GB" w:eastAsia="x-none"/>
              </w:rPr>
            </w:pPr>
            <w:r>
              <w:rPr>
                <w:lang w:val="en-GB" w:eastAsia="x-none"/>
              </w:rPr>
              <w:t xml:space="preserve">[59 </w:t>
            </w:r>
            <w:r w:rsidRPr="00F14838">
              <w:rPr>
                <w:lang w:val="en-GB" w:eastAsia="x-none"/>
              </w:rPr>
              <w:t>4</w:t>
            </w:r>
            <w:r w:rsidRPr="001A1E45">
              <w:rPr>
                <w:lang w:eastAsia="x-none"/>
              </w:rPr>
              <w:t xml:space="preserve">5 </w:t>
            </w:r>
            <w:r w:rsidRPr="00F14838">
              <w:rPr>
                <w:lang w:val="en-GB" w:eastAsia="x-none"/>
              </w:rPr>
              <w:t>37</w:t>
            </w:r>
            <w:r w:rsidRPr="001A1E45">
              <w:rPr>
                <w:lang w:eastAsia="x-none"/>
              </w:rPr>
              <w:t xml:space="preserve"> </w:t>
            </w:r>
            <w:r w:rsidRPr="00F14838">
              <w:rPr>
                <w:lang w:val="en-GB" w:eastAsia="x-none"/>
              </w:rPr>
              <w:t>28</w:t>
            </w:r>
            <w:r w:rsidRPr="001A1E45">
              <w:rPr>
                <w:lang w:eastAsia="x-none"/>
              </w:rPr>
              <w:t xml:space="preserve"> </w:t>
            </w:r>
            <w:r w:rsidRPr="00F14838">
              <w:rPr>
                <w:lang w:val="en-GB" w:eastAsia="x-none"/>
              </w:rPr>
              <w:t>23</w:t>
            </w:r>
            <w:r>
              <w:rPr>
                <w:lang w:val="ru-RU" w:eastAsia="x-none"/>
              </w:rPr>
              <w:t xml:space="preserve"> </w:t>
            </w:r>
            <w:r w:rsidRPr="00F14838">
              <w:rPr>
                <w:lang w:val="en-GB" w:eastAsia="x-none"/>
              </w:rPr>
              <w:t>19</w:t>
            </w:r>
            <w:r>
              <w:rPr>
                <w:lang w:val="ru-RU" w:eastAsia="x-none"/>
              </w:rPr>
              <w:t xml:space="preserve"> </w:t>
            </w:r>
            <w:r w:rsidRPr="00F14838">
              <w:rPr>
                <w:lang w:val="en-GB" w:eastAsia="x-none"/>
              </w:rPr>
              <w:t>16</w:t>
            </w:r>
            <w:r>
              <w:rPr>
                <w:lang w:val="ru-RU" w:eastAsia="x-none"/>
              </w:rPr>
              <w:t xml:space="preserve"> </w:t>
            </w:r>
            <w:r w:rsidRPr="00F14838">
              <w:rPr>
                <w:lang w:val="en-GB" w:eastAsia="x-none"/>
              </w:rPr>
              <w:t>12]</w:t>
            </w:r>
          </w:p>
        </w:tc>
      </w:tr>
      <w:tr w:rsidR="00F14838" w:rsidRPr="00DD12F1" w14:paraId="215FCDAB" w14:textId="77777777" w:rsidTr="009370A2">
        <w:trPr>
          <w:jc w:val="center"/>
        </w:trPr>
        <w:tc>
          <w:tcPr>
            <w:tcW w:w="1327" w:type="dxa"/>
            <w:vAlign w:val="center"/>
          </w:tcPr>
          <w:p w14:paraId="1C9680DF" w14:textId="77777777" w:rsidR="00F14838" w:rsidRDefault="00F14838" w:rsidP="00C17BF5">
            <w:pPr>
              <w:spacing w:before="0" w:after="0" w:line="240" w:lineRule="auto"/>
              <w:jc w:val="center"/>
              <w:rPr>
                <w:lang w:val="en-GB" w:eastAsia="x-none"/>
              </w:rPr>
            </w:pPr>
            <w:r>
              <w:rPr>
                <w:lang w:val="en-GB" w:eastAsia="x-none"/>
              </w:rPr>
              <w:t>10</w:t>
            </w:r>
          </w:p>
        </w:tc>
        <w:tc>
          <w:tcPr>
            <w:tcW w:w="1418" w:type="dxa"/>
            <w:vAlign w:val="center"/>
          </w:tcPr>
          <w:p w14:paraId="54DA9C2A" w14:textId="34EE6FEE" w:rsidR="00F14838" w:rsidRDefault="00F14838" w:rsidP="00C17BF5">
            <w:pPr>
              <w:spacing w:before="0" w:after="0" w:line="240" w:lineRule="auto"/>
              <w:jc w:val="center"/>
              <w:rPr>
                <w:lang w:val="en-GB" w:eastAsia="x-none"/>
              </w:rPr>
            </w:pPr>
            <w:r w:rsidRPr="006C1F2B">
              <w:rPr>
                <w:lang w:val="en-GB" w:eastAsia="x-none"/>
              </w:rPr>
              <w:t>[1 4]</w:t>
            </w:r>
          </w:p>
        </w:tc>
        <w:tc>
          <w:tcPr>
            <w:tcW w:w="1418" w:type="dxa"/>
            <w:vAlign w:val="center"/>
          </w:tcPr>
          <w:p w14:paraId="61A5D717"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276" w:type="dxa"/>
            <w:vAlign w:val="center"/>
          </w:tcPr>
          <w:p w14:paraId="32397369" w14:textId="77777777" w:rsidR="00F14838" w:rsidRDefault="00F14838" w:rsidP="00C17BF5">
            <w:pPr>
              <w:spacing w:before="0" w:after="0" w:line="240" w:lineRule="auto"/>
              <w:jc w:val="center"/>
              <w:rPr>
                <w:lang w:val="en-GB" w:eastAsia="x-none"/>
              </w:rPr>
            </w:pPr>
            <w:r w:rsidRPr="006C1F2B">
              <w:rPr>
                <w:lang w:val="en-GB" w:eastAsia="x-none"/>
              </w:rPr>
              <w:t>[0 1 2]</w:t>
            </w:r>
          </w:p>
        </w:tc>
        <w:tc>
          <w:tcPr>
            <w:tcW w:w="1417" w:type="dxa"/>
            <w:vAlign w:val="center"/>
          </w:tcPr>
          <w:p w14:paraId="610D45C1" w14:textId="77777777" w:rsidR="00F14838" w:rsidRDefault="00F14838" w:rsidP="00C17BF5">
            <w:pPr>
              <w:spacing w:before="0" w:after="0" w:line="240" w:lineRule="auto"/>
              <w:jc w:val="center"/>
              <w:rPr>
                <w:lang w:val="en-GB" w:eastAsia="x-none"/>
              </w:rPr>
            </w:pPr>
            <w:r>
              <w:rPr>
                <w:lang w:val="en-GB" w:eastAsia="x-none"/>
              </w:rPr>
              <w:t xml:space="preserve">[24 </w:t>
            </w:r>
            <w:r w:rsidRPr="00F14838">
              <w:rPr>
                <w:lang w:val="en-GB" w:eastAsia="x-none"/>
              </w:rPr>
              <w:t>18</w:t>
            </w:r>
            <w:r>
              <w:rPr>
                <w:lang w:val="ru-RU" w:eastAsia="x-none"/>
              </w:rPr>
              <w:t xml:space="preserve"> </w:t>
            </w:r>
            <w:r w:rsidRPr="00F14838">
              <w:rPr>
                <w:lang w:val="en-GB" w:eastAsia="x-none"/>
              </w:rPr>
              <w:t>15]</w:t>
            </w:r>
          </w:p>
        </w:tc>
        <w:tc>
          <w:tcPr>
            <w:tcW w:w="1559" w:type="dxa"/>
            <w:vAlign w:val="center"/>
          </w:tcPr>
          <w:p w14:paraId="5539E94F" w14:textId="77777777" w:rsidR="00F14838" w:rsidRDefault="00F14838" w:rsidP="00C17BF5">
            <w:pPr>
              <w:spacing w:before="0" w:after="0" w:line="240" w:lineRule="auto"/>
              <w:jc w:val="center"/>
              <w:rPr>
                <w:lang w:val="en-GB" w:eastAsia="x-none"/>
              </w:rPr>
            </w:pPr>
            <w:r w:rsidRPr="006C1F2B">
              <w:rPr>
                <w:lang w:val="en-GB" w:eastAsia="x-none"/>
              </w:rPr>
              <w:t>[0 1 2 3 4 5 6 8 9 10 11</w:t>
            </w:r>
            <w:r>
              <w:rPr>
                <w:lang w:val="en-GB" w:eastAsia="x-none"/>
              </w:rPr>
              <w:t xml:space="preserve"> 12 15</w:t>
            </w:r>
            <w:r w:rsidRPr="006C1F2B">
              <w:rPr>
                <w:lang w:val="en-GB" w:eastAsia="x-none"/>
              </w:rPr>
              <w:t>]</w:t>
            </w:r>
          </w:p>
        </w:tc>
        <w:tc>
          <w:tcPr>
            <w:tcW w:w="1755" w:type="dxa"/>
            <w:vAlign w:val="center"/>
          </w:tcPr>
          <w:p w14:paraId="29B860A1" w14:textId="77777777" w:rsidR="00F14838" w:rsidRDefault="00F14838" w:rsidP="00C17BF5">
            <w:pPr>
              <w:spacing w:before="0" w:after="0" w:line="240" w:lineRule="auto"/>
              <w:jc w:val="center"/>
              <w:rPr>
                <w:lang w:val="en-GB" w:eastAsia="x-none"/>
              </w:rPr>
            </w:pPr>
            <w:r w:rsidRPr="00F14838">
              <w:rPr>
                <w:lang w:val="en-GB" w:eastAsia="x-none"/>
              </w:rPr>
              <w:t>[50</w:t>
            </w:r>
            <w:r>
              <w:rPr>
                <w:lang w:val="ru-RU" w:eastAsia="x-none"/>
              </w:rPr>
              <w:t xml:space="preserve"> </w:t>
            </w:r>
            <w:r w:rsidRPr="00F14838">
              <w:rPr>
                <w:lang w:val="en-GB" w:eastAsia="x-none"/>
              </w:rPr>
              <w:t>39</w:t>
            </w:r>
            <w:r>
              <w:rPr>
                <w:lang w:val="ru-RU" w:eastAsia="x-none"/>
              </w:rPr>
              <w:t xml:space="preserve"> </w:t>
            </w:r>
            <w:r w:rsidRPr="00F14838">
              <w:rPr>
                <w:lang w:val="en-GB" w:eastAsia="x-none"/>
              </w:rPr>
              <w:t>32</w:t>
            </w:r>
            <w:r>
              <w:rPr>
                <w:lang w:val="ru-RU" w:eastAsia="x-none"/>
              </w:rPr>
              <w:t xml:space="preserve"> </w:t>
            </w:r>
            <w:r w:rsidRPr="00F14838">
              <w:rPr>
                <w:lang w:val="en-GB" w:eastAsia="x-none"/>
              </w:rPr>
              <w:t>24</w:t>
            </w:r>
            <w:r>
              <w:rPr>
                <w:lang w:val="ru-RU" w:eastAsia="x-none"/>
              </w:rPr>
              <w:t xml:space="preserve"> </w:t>
            </w:r>
            <w:r w:rsidRPr="00F14838">
              <w:rPr>
                <w:lang w:val="en-GB" w:eastAsia="x-none"/>
              </w:rPr>
              <w:t>20</w:t>
            </w:r>
            <w:r>
              <w:rPr>
                <w:lang w:val="ru-RU" w:eastAsia="x-none"/>
              </w:rPr>
              <w:t xml:space="preserve"> </w:t>
            </w:r>
            <w:r>
              <w:rPr>
                <w:lang w:val="en-GB" w:eastAsia="x-none"/>
              </w:rPr>
              <w:t>16</w:t>
            </w:r>
            <w:r>
              <w:rPr>
                <w:lang w:val="ru-RU" w:eastAsia="x-none"/>
              </w:rPr>
              <w:t xml:space="preserve"> </w:t>
            </w:r>
            <w:r>
              <w:rPr>
                <w:lang w:val="en-GB" w:eastAsia="x-none"/>
              </w:rPr>
              <w:t>1</w:t>
            </w:r>
            <w:r w:rsidRPr="00F14838">
              <w:rPr>
                <w:lang w:val="en-GB" w:eastAsia="x-none"/>
              </w:rPr>
              <w:t>4</w:t>
            </w:r>
            <w:r>
              <w:rPr>
                <w:lang w:val="ru-RU" w:eastAsia="x-none"/>
              </w:rPr>
              <w:t xml:space="preserve"> </w:t>
            </w:r>
            <w:r w:rsidRPr="00F14838">
              <w:rPr>
                <w:lang w:val="en-GB" w:eastAsia="x-none"/>
              </w:rPr>
              <w:t>10</w:t>
            </w:r>
            <w:r>
              <w:rPr>
                <w:lang w:val="ru-RU" w:eastAsia="x-none"/>
              </w:rPr>
              <w:t xml:space="preserve"> </w:t>
            </w:r>
            <w:r>
              <w:rPr>
                <w:lang w:val="en-GB" w:eastAsia="x-none"/>
              </w:rPr>
              <w:t>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5]</w:t>
            </w:r>
          </w:p>
        </w:tc>
      </w:tr>
      <w:tr w:rsidR="00F14838" w14:paraId="496A3F7E" w14:textId="77777777" w:rsidTr="009370A2">
        <w:trPr>
          <w:jc w:val="center"/>
        </w:trPr>
        <w:tc>
          <w:tcPr>
            <w:tcW w:w="1327" w:type="dxa"/>
            <w:vAlign w:val="center"/>
          </w:tcPr>
          <w:p w14:paraId="7361D00A" w14:textId="77777777" w:rsidR="00F14838" w:rsidRDefault="00F14838" w:rsidP="00C17BF5">
            <w:pPr>
              <w:spacing w:before="0" w:after="0" w:line="240" w:lineRule="auto"/>
              <w:jc w:val="center"/>
              <w:rPr>
                <w:lang w:val="en-GB" w:eastAsia="x-none"/>
              </w:rPr>
            </w:pPr>
            <w:r>
              <w:rPr>
                <w:lang w:val="en-GB" w:eastAsia="x-none"/>
              </w:rPr>
              <w:t>12</w:t>
            </w:r>
          </w:p>
        </w:tc>
        <w:tc>
          <w:tcPr>
            <w:tcW w:w="1418" w:type="dxa"/>
            <w:vAlign w:val="center"/>
          </w:tcPr>
          <w:p w14:paraId="0A77154F" w14:textId="7F7C0E05" w:rsidR="00F14838" w:rsidRDefault="00F14838" w:rsidP="00C17BF5">
            <w:pPr>
              <w:spacing w:before="0" w:after="0" w:line="240" w:lineRule="auto"/>
              <w:jc w:val="center"/>
              <w:rPr>
                <w:lang w:val="en-GB" w:eastAsia="x-none"/>
              </w:rPr>
            </w:pPr>
            <w:r w:rsidRPr="006C1F2B">
              <w:rPr>
                <w:lang w:val="en-GB" w:eastAsia="x-none"/>
              </w:rPr>
              <w:t>[0 3]</w:t>
            </w:r>
          </w:p>
        </w:tc>
        <w:tc>
          <w:tcPr>
            <w:tcW w:w="1418" w:type="dxa"/>
            <w:vAlign w:val="center"/>
          </w:tcPr>
          <w:p w14:paraId="15792CFA"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276" w:type="dxa"/>
            <w:vAlign w:val="center"/>
          </w:tcPr>
          <w:p w14:paraId="64BF2BEA" w14:textId="77777777" w:rsidR="00F14838" w:rsidRDefault="00F14838" w:rsidP="00C17BF5">
            <w:pPr>
              <w:spacing w:before="0" w:after="0" w:line="240" w:lineRule="auto"/>
              <w:jc w:val="center"/>
              <w:rPr>
                <w:lang w:val="en-GB" w:eastAsia="x-none"/>
              </w:rPr>
            </w:pPr>
            <w:r w:rsidRPr="006C1F2B">
              <w:rPr>
                <w:lang w:val="en-GB" w:eastAsia="x-none"/>
              </w:rPr>
              <w:t>[1 3 5 6 11 14]</w:t>
            </w:r>
          </w:p>
        </w:tc>
        <w:tc>
          <w:tcPr>
            <w:tcW w:w="1417" w:type="dxa"/>
            <w:vAlign w:val="center"/>
          </w:tcPr>
          <w:p w14:paraId="15049996" w14:textId="77777777" w:rsidR="00F14838" w:rsidRDefault="00F14838" w:rsidP="00C17BF5">
            <w:pPr>
              <w:spacing w:before="0" w:after="0" w:line="240" w:lineRule="auto"/>
              <w:jc w:val="center"/>
              <w:rPr>
                <w:lang w:val="en-GB" w:eastAsia="x-none"/>
              </w:rPr>
            </w:pPr>
            <w:r w:rsidRPr="00F14838">
              <w:rPr>
                <w:lang w:val="en-GB" w:eastAsia="x-none"/>
              </w:rPr>
              <w:t>[14</w:t>
            </w:r>
            <w:r>
              <w:rPr>
                <w:lang w:val="ru-RU" w:eastAsia="x-none"/>
              </w:rPr>
              <w:t xml:space="preserve"> </w:t>
            </w:r>
            <w:r>
              <w:rPr>
                <w:lang w:val="en-GB" w:eastAsia="x-none"/>
              </w:rPr>
              <w:t>9</w:t>
            </w:r>
            <w:r>
              <w:rPr>
                <w:lang w:val="ru-RU" w:eastAsia="x-none"/>
              </w:rPr>
              <w:t xml:space="preserve"> </w:t>
            </w:r>
            <w:r w:rsidRPr="00F14838">
              <w:rPr>
                <w:lang w:val="en-GB" w:eastAsia="x-none"/>
              </w:rPr>
              <w:t>6</w:t>
            </w:r>
            <w:r>
              <w:rPr>
                <w:lang w:val="ru-RU" w:eastAsia="x-none"/>
              </w:rPr>
              <w:t xml:space="preserve"> </w:t>
            </w:r>
            <w:r w:rsidRPr="00F14838">
              <w:rPr>
                <w:lang w:val="en-GB" w:eastAsia="x-none"/>
              </w:rPr>
              <w:t>5</w:t>
            </w:r>
            <w:r>
              <w:rPr>
                <w:lang w:val="ru-RU" w:eastAsia="x-none"/>
              </w:rPr>
              <w:t xml:space="preserve"> </w:t>
            </w:r>
            <w:r w:rsidRPr="00F14838">
              <w:rPr>
                <w:lang w:val="en-GB" w:eastAsia="x-none"/>
              </w:rPr>
              <w:t>3</w:t>
            </w:r>
            <w:r>
              <w:rPr>
                <w:lang w:val="ru-RU" w:eastAsia="x-none"/>
              </w:rPr>
              <w:t xml:space="preserve"> </w:t>
            </w:r>
            <w:r w:rsidRPr="00F14838">
              <w:rPr>
                <w:lang w:val="en-GB" w:eastAsia="x-none"/>
              </w:rPr>
              <w:t>2]</w:t>
            </w:r>
          </w:p>
        </w:tc>
        <w:tc>
          <w:tcPr>
            <w:tcW w:w="1559" w:type="dxa"/>
            <w:vAlign w:val="center"/>
          </w:tcPr>
          <w:p w14:paraId="6C84C058" w14:textId="77777777" w:rsidR="00F14838" w:rsidRDefault="00F14838" w:rsidP="00C17BF5">
            <w:pPr>
              <w:spacing w:before="0" w:after="0" w:line="240" w:lineRule="auto"/>
              <w:jc w:val="center"/>
              <w:rPr>
                <w:lang w:val="en-GB" w:eastAsia="x-none"/>
              </w:rPr>
            </w:pPr>
            <w:r w:rsidRPr="006C1F2B">
              <w:rPr>
                <w:lang w:val="en-GB" w:eastAsia="x-none"/>
              </w:rPr>
              <w:t>[0 1 2 3 7 8 9 10]</w:t>
            </w:r>
          </w:p>
        </w:tc>
        <w:tc>
          <w:tcPr>
            <w:tcW w:w="1755" w:type="dxa"/>
            <w:vAlign w:val="center"/>
          </w:tcPr>
          <w:p w14:paraId="3BD3DA4B" w14:textId="77777777" w:rsidR="00F14838" w:rsidRDefault="00F14838" w:rsidP="00C17BF5">
            <w:pPr>
              <w:spacing w:before="0" w:after="0" w:line="240" w:lineRule="auto"/>
              <w:jc w:val="center"/>
              <w:rPr>
                <w:lang w:val="en-GB" w:eastAsia="x-none"/>
              </w:rPr>
            </w:pPr>
            <w:r w:rsidRPr="00F14838">
              <w:rPr>
                <w:lang w:val="en-GB" w:eastAsia="x-none"/>
              </w:rPr>
              <w:t>[39</w:t>
            </w:r>
            <w:r>
              <w:rPr>
                <w:lang w:val="ru-RU" w:eastAsia="x-none"/>
              </w:rPr>
              <w:t xml:space="preserve"> </w:t>
            </w:r>
            <w:r w:rsidRPr="00F14838">
              <w:rPr>
                <w:lang w:val="en-GB" w:eastAsia="x-none"/>
              </w:rPr>
              <w:t>30</w:t>
            </w:r>
            <w:r>
              <w:rPr>
                <w:lang w:val="ru-RU" w:eastAsia="x-none"/>
              </w:rPr>
              <w:t xml:space="preserve"> </w:t>
            </w:r>
            <w:r w:rsidRPr="00F14838">
              <w:rPr>
                <w:lang w:val="en-GB" w:eastAsia="x-none"/>
              </w:rPr>
              <w:t>25</w:t>
            </w:r>
            <w:r>
              <w:rPr>
                <w:lang w:val="ru-RU" w:eastAsia="x-none"/>
              </w:rPr>
              <w:t xml:space="preserve"> </w:t>
            </w:r>
            <w:r w:rsidRPr="00F14838">
              <w:rPr>
                <w:lang w:val="en-GB" w:eastAsia="x-none"/>
              </w:rPr>
              <w:t>19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7]</w:t>
            </w:r>
          </w:p>
        </w:tc>
      </w:tr>
      <w:tr w:rsidR="00F14838" w14:paraId="2F127515" w14:textId="77777777" w:rsidTr="009370A2">
        <w:trPr>
          <w:trHeight w:val="497"/>
          <w:jc w:val="center"/>
        </w:trPr>
        <w:tc>
          <w:tcPr>
            <w:tcW w:w="1327" w:type="dxa"/>
            <w:vAlign w:val="center"/>
          </w:tcPr>
          <w:p w14:paraId="0C12B339" w14:textId="77777777" w:rsidR="00F14838" w:rsidRDefault="00F14838" w:rsidP="00C17BF5">
            <w:pPr>
              <w:spacing w:before="0" w:after="0" w:line="240" w:lineRule="auto"/>
              <w:jc w:val="center"/>
              <w:rPr>
                <w:lang w:val="en-GB" w:eastAsia="x-none"/>
              </w:rPr>
            </w:pPr>
            <w:r>
              <w:rPr>
                <w:lang w:val="en-GB" w:eastAsia="x-none"/>
              </w:rPr>
              <w:t>14</w:t>
            </w:r>
          </w:p>
        </w:tc>
        <w:tc>
          <w:tcPr>
            <w:tcW w:w="1418" w:type="dxa"/>
            <w:vAlign w:val="center"/>
          </w:tcPr>
          <w:p w14:paraId="44723B24" w14:textId="5A416BE0" w:rsidR="00F14838" w:rsidRPr="00F14838" w:rsidRDefault="00F14838" w:rsidP="00C17BF5">
            <w:pPr>
              <w:spacing w:before="0" w:after="0" w:line="240" w:lineRule="auto"/>
              <w:jc w:val="center"/>
              <w:rPr>
                <w:sz w:val="22"/>
                <w:lang w:val="en-GB" w:eastAsia="x-none"/>
              </w:rPr>
            </w:pPr>
            <w:r>
              <w:rPr>
                <w:lang w:val="en-GB" w:eastAsia="x-none"/>
              </w:rPr>
              <w:t>[</w:t>
            </w:r>
            <w:r w:rsidRPr="006C1F2B">
              <w:rPr>
                <w:lang w:val="en-GB" w:eastAsia="x-none"/>
              </w:rPr>
              <w:t>2</w:t>
            </w:r>
            <w:r>
              <w:rPr>
                <w:lang w:val="en-GB" w:eastAsia="x-none"/>
              </w:rPr>
              <w:t>]</w:t>
            </w:r>
          </w:p>
        </w:tc>
        <w:tc>
          <w:tcPr>
            <w:tcW w:w="1418" w:type="dxa"/>
            <w:vAlign w:val="center"/>
          </w:tcPr>
          <w:p w14:paraId="6D53BF13" w14:textId="77777777" w:rsidR="00F14838" w:rsidRPr="00ED5FBD" w:rsidRDefault="00F14838" w:rsidP="00C17BF5">
            <w:pPr>
              <w:spacing w:before="0" w:after="0" w:line="240" w:lineRule="auto"/>
              <w:jc w:val="center"/>
              <w:rPr>
                <w:sz w:val="22"/>
                <w:lang w:val="en-GB" w:eastAsia="x-none"/>
              </w:rPr>
            </w:pPr>
            <w:r>
              <w:rPr>
                <w:lang w:val="en-GB" w:eastAsia="x-none"/>
              </w:rPr>
              <w:t>[</w:t>
            </w:r>
            <w:r w:rsidRPr="00F14838">
              <w:rPr>
                <w:lang w:val="en-GB" w:eastAsia="x-none"/>
              </w:rPr>
              <w:t>1]</w:t>
            </w:r>
          </w:p>
        </w:tc>
        <w:tc>
          <w:tcPr>
            <w:tcW w:w="1276" w:type="dxa"/>
            <w:vAlign w:val="center"/>
          </w:tcPr>
          <w:p w14:paraId="40D6246D" w14:textId="77777777" w:rsidR="00F14838" w:rsidRDefault="00F14838" w:rsidP="00C17BF5">
            <w:pPr>
              <w:spacing w:before="0" w:after="0" w:line="240" w:lineRule="auto"/>
              <w:jc w:val="center"/>
              <w:rPr>
                <w:lang w:val="en-GB" w:eastAsia="x-none"/>
              </w:rPr>
            </w:pPr>
            <w:r w:rsidRPr="006C1F2B">
              <w:rPr>
                <w:lang w:val="en-GB" w:eastAsia="x-none"/>
              </w:rPr>
              <w:t>[0 4 6 8]</w:t>
            </w:r>
          </w:p>
        </w:tc>
        <w:tc>
          <w:tcPr>
            <w:tcW w:w="1417" w:type="dxa"/>
            <w:vAlign w:val="center"/>
          </w:tcPr>
          <w:p w14:paraId="7240526B" w14:textId="77777777" w:rsidR="00F14838" w:rsidRDefault="00F14838" w:rsidP="00C17BF5">
            <w:pPr>
              <w:spacing w:before="0" w:after="0" w:line="240" w:lineRule="auto"/>
              <w:jc w:val="center"/>
              <w:rPr>
                <w:lang w:val="en-GB" w:eastAsia="x-none"/>
              </w:rPr>
            </w:pPr>
            <w:r w:rsidRPr="00F14838">
              <w:rPr>
                <w:lang w:val="en-GB" w:eastAsia="x-none"/>
              </w:rPr>
              <w:t>[15</w:t>
            </w:r>
            <w:r>
              <w:rPr>
                <w:lang w:val="ru-RU" w:eastAsia="x-none"/>
              </w:rPr>
              <w:t xml:space="preserve"> </w:t>
            </w:r>
            <w:r>
              <w:rPr>
                <w:lang w:val="en-GB" w:eastAsia="x-none"/>
              </w:rPr>
              <w:t xml:space="preserve">6 </w:t>
            </w:r>
            <w:r w:rsidRPr="00F14838">
              <w:rPr>
                <w:lang w:val="en-GB" w:eastAsia="x-none"/>
              </w:rPr>
              <w:t>4</w:t>
            </w:r>
            <w:r>
              <w:rPr>
                <w:lang w:val="ru-RU" w:eastAsia="x-none"/>
              </w:rPr>
              <w:t xml:space="preserve"> </w:t>
            </w:r>
            <w:r w:rsidRPr="00F14838">
              <w:rPr>
                <w:lang w:val="en-GB" w:eastAsia="x-none"/>
              </w:rPr>
              <w:t>3]</w:t>
            </w:r>
          </w:p>
        </w:tc>
        <w:tc>
          <w:tcPr>
            <w:tcW w:w="1559" w:type="dxa"/>
            <w:vAlign w:val="center"/>
          </w:tcPr>
          <w:p w14:paraId="28A6D77F" w14:textId="77777777" w:rsidR="00F14838" w:rsidRDefault="00F14838" w:rsidP="00C17BF5">
            <w:pPr>
              <w:spacing w:before="0" w:after="0" w:line="240" w:lineRule="auto"/>
              <w:jc w:val="center"/>
              <w:rPr>
                <w:lang w:val="en-GB" w:eastAsia="x-none"/>
              </w:rPr>
            </w:pPr>
            <w:r w:rsidRPr="006C1F2B">
              <w:rPr>
                <w:lang w:val="en-GB" w:eastAsia="x-none"/>
              </w:rPr>
              <w:t>[0 1 2 13]</w:t>
            </w:r>
          </w:p>
        </w:tc>
        <w:tc>
          <w:tcPr>
            <w:tcW w:w="1755" w:type="dxa"/>
            <w:vAlign w:val="center"/>
          </w:tcPr>
          <w:p w14:paraId="23A5EA19" w14:textId="77777777" w:rsidR="00F14838" w:rsidRDefault="00F14838" w:rsidP="00C17BF5">
            <w:pPr>
              <w:spacing w:before="0" w:after="0" w:line="240" w:lineRule="auto"/>
              <w:jc w:val="center"/>
              <w:rPr>
                <w:lang w:val="en-GB" w:eastAsia="x-none"/>
              </w:rPr>
            </w:pPr>
            <w:r w:rsidRPr="00F14838">
              <w:rPr>
                <w:lang w:val="en-GB" w:eastAsia="x-none"/>
              </w:rPr>
              <w:t>[32</w:t>
            </w:r>
            <w:r>
              <w:rPr>
                <w:lang w:val="ru-RU" w:eastAsia="x-none"/>
              </w:rPr>
              <w:t xml:space="preserve"> </w:t>
            </w:r>
            <w:r w:rsidRPr="00F14838">
              <w:rPr>
                <w:lang w:val="en-GB" w:eastAsia="x-none"/>
              </w:rPr>
              <w:t>25</w:t>
            </w:r>
            <w:r>
              <w:rPr>
                <w:lang w:val="ru-RU" w:eastAsia="x-none"/>
              </w:rPr>
              <w:t xml:space="preserve"> </w:t>
            </w:r>
            <w:r w:rsidRPr="00F14838">
              <w:rPr>
                <w:lang w:val="en-GB" w:eastAsia="x-none"/>
              </w:rPr>
              <w:t>20</w:t>
            </w:r>
            <w:r>
              <w:rPr>
                <w:lang w:val="ru-RU" w:eastAsia="x-none"/>
              </w:rPr>
              <w:t xml:space="preserve"> </w:t>
            </w:r>
            <w:r w:rsidRPr="00F14838">
              <w:rPr>
                <w:lang w:val="en-GB" w:eastAsia="x-none"/>
              </w:rPr>
              <w:t>4]</w:t>
            </w:r>
          </w:p>
        </w:tc>
      </w:tr>
    </w:tbl>
    <w:p w14:paraId="694D500D" w14:textId="77777777" w:rsidR="00F14838" w:rsidRDefault="00F14838" w:rsidP="001F4A6F">
      <w:pPr>
        <w:rPr>
          <w:lang w:val="en-GB" w:eastAsia="x-none"/>
        </w:rPr>
      </w:pPr>
    </w:p>
    <w:p w14:paraId="64628312" w14:textId="154788D1" w:rsidR="00CA10CA" w:rsidRDefault="00CA10CA" w:rsidP="00CA10CA">
      <w:pPr>
        <w:jc w:val="both"/>
        <w:rPr>
          <w:lang w:val="en-GB" w:eastAsia="x-none"/>
        </w:rPr>
      </w:pPr>
      <w:r w:rsidRPr="00A5483F">
        <w:rPr>
          <w:lang w:val="en-GB" w:eastAsia="x-none"/>
        </w:rPr>
        <w:t xml:space="preserve">To reduce the potential resource </w:t>
      </w:r>
      <w:r w:rsidR="00E24D93">
        <w:rPr>
          <w:lang w:val="en-GB" w:eastAsia="x-none"/>
        </w:rPr>
        <w:t>overhead</w:t>
      </w:r>
      <w:r w:rsidRPr="00A5483F">
        <w:rPr>
          <w:lang w:val="en-GB" w:eastAsia="x-none"/>
        </w:rPr>
        <w:t xml:space="preserve"> for MsgA PUSCH </w:t>
      </w:r>
      <w:r w:rsidR="00C72F15">
        <w:rPr>
          <w:lang w:val="en-GB"/>
        </w:rPr>
        <w:t>occasion</w:t>
      </w:r>
      <w:r w:rsidR="00C72F15" w:rsidRPr="00A5483F">
        <w:rPr>
          <w:lang w:val="en-GB" w:eastAsia="x-none"/>
        </w:rPr>
        <w:t xml:space="preserve"> </w:t>
      </w:r>
      <w:r w:rsidRPr="00A5483F">
        <w:rPr>
          <w:lang w:val="en-GB" w:eastAsia="x-none"/>
        </w:rPr>
        <w:t xml:space="preserve">and hence improve system level spectrum efficiency, it is more desirable </w:t>
      </w:r>
      <w:r w:rsidR="00A5483F" w:rsidRPr="00A5483F">
        <w:t xml:space="preserve">to assign MsgA PUSCH </w:t>
      </w:r>
      <w:r w:rsidR="00FB5E40">
        <w:rPr>
          <w:lang w:val="en-GB"/>
        </w:rPr>
        <w:t>occasion</w:t>
      </w:r>
      <w:r w:rsidR="00FB5E40">
        <w:t xml:space="preserve"> </w:t>
      </w:r>
      <w:r w:rsidR="000673DB">
        <w:t>carrying relatively large payload</w:t>
      </w:r>
      <w:r w:rsidR="00A5483F" w:rsidRPr="00A5483F">
        <w:t xml:space="preserve"> with high MCS index, which can be </w:t>
      </w:r>
      <w:r w:rsidR="00DD6E89">
        <w:t xml:space="preserve">mainly </w:t>
      </w:r>
      <w:r w:rsidR="00A5483F" w:rsidRPr="00A5483F">
        <w:t>targeted for cell center UEs with good channel condition</w:t>
      </w:r>
      <w:r w:rsidRPr="00A5483F">
        <w:rPr>
          <w:lang w:val="en-GB" w:eastAsia="x-none"/>
        </w:rPr>
        <w:t xml:space="preserve">. </w:t>
      </w:r>
      <w:r w:rsidR="009049BF">
        <w:rPr>
          <w:lang w:val="en-GB" w:eastAsia="x-none"/>
        </w:rPr>
        <w:t xml:space="preserve">In this case, the number of PRBs allocated for MsgA PUSCH </w:t>
      </w:r>
      <w:r w:rsidR="006128DC">
        <w:rPr>
          <w:lang w:val="en-GB"/>
        </w:rPr>
        <w:t>occasion</w:t>
      </w:r>
      <w:r w:rsidR="006128DC">
        <w:rPr>
          <w:lang w:val="en-GB" w:eastAsia="x-none"/>
        </w:rPr>
        <w:t xml:space="preserve"> </w:t>
      </w:r>
      <w:r w:rsidR="009049BF">
        <w:rPr>
          <w:lang w:val="en-GB" w:eastAsia="x-none"/>
        </w:rPr>
        <w:t xml:space="preserve">can be </w:t>
      </w:r>
      <w:r w:rsidR="0094489A">
        <w:rPr>
          <w:lang w:val="en-GB" w:eastAsia="x-none"/>
        </w:rPr>
        <w:t xml:space="preserve">relatively </w:t>
      </w:r>
      <w:r w:rsidR="009049BF">
        <w:rPr>
          <w:lang w:val="en-GB" w:eastAsia="x-none"/>
        </w:rPr>
        <w:t xml:space="preserve">small. </w:t>
      </w:r>
    </w:p>
    <w:p w14:paraId="262E3C46" w14:textId="77777777" w:rsidR="00555C32" w:rsidRPr="00A5483F" w:rsidRDefault="00555C32" w:rsidP="00CA10CA">
      <w:pPr>
        <w:jc w:val="both"/>
        <w:rPr>
          <w:lang w:val="en-GB" w:eastAsia="x-none"/>
        </w:rPr>
      </w:pPr>
    </w:p>
    <w:p w14:paraId="4BCCBDB0" w14:textId="26E40CF4" w:rsidR="00EE25A4" w:rsidRDefault="009370A2" w:rsidP="009370A2">
      <w:pPr>
        <w:pStyle w:val="Heading2"/>
      </w:pPr>
      <w:r w:rsidRPr="009370A2">
        <w:t>Link level performance of MsgA</w:t>
      </w:r>
    </w:p>
    <w:p w14:paraId="6E49D8DF" w14:textId="5E65E194" w:rsidR="001A73DA" w:rsidRDefault="00A40961" w:rsidP="00F07E37">
      <w:pPr>
        <w:jc w:val="both"/>
        <w:rPr>
          <w:lang w:val="en-GB" w:eastAsia="x-none"/>
        </w:rPr>
      </w:pPr>
      <w:r>
        <w:rPr>
          <w:lang w:val="en-GB" w:eastAsia="x-none"/>
        </w:rPr>
        <w:fldChar w:fldCharType="begin"/>
      </w:r>
      <w:r>
        <w:rPr>
          <w:lang w:val="en-GB" w:eastAsia="x-none"/>
        </w:rPr>
        <w:instrText xml:space="preserve"> REF _Ref4522711 \h </w:instrText>
      </w:r>
      <w:r>
        <w:rPr>
          <w:lang w:val="en-GB" w:eastAsia="x-none"/>
        </w:rPr>
      </w:r>
      <w:r>
        <w:rPr>
          <w:lang w:val="en-GB" w:eastAsia="x-none"/>
        </w:rPr>
        <w:fldChar w:fldCharType="separate"/>
      </w:r>
      <w:r w:rsidR="00C93CBA">
        <w:t xml:space="preserve">Figure </w:t>
      </w:r>
      <w:r w:rsidR="00C93CBA">
        <w:rPr>
          <w:noProof/>
        </w:rPr>
        <w:t>3</w:t>
      </w:r>
      <w:r>
        <w:rPr>
          <w:lang w:val="en-GB" w:eastAsia="x-none"/>
        </w:rPr>
        <w:fldChar w:fldCharType="end"/>
      </w:r>
      <w:r w:rsidR="001A73DA">
        <w:rPr>
          <w:lang w:val="en-GB" w:eastAsia="x-none"/>
        </w:rPr>
        <w:t xml:space="preserve"> illustrates the link level simulation results of MsgA. In the simulations, the performance metrics are based on miss detection probability vs. MCL for MsgA PRACH and BLER vs. MCL for MsgA PUSCH. MCL </w:t>
      </w:r>
      <w:r w:rsidR="00F07E37">
        <w:rPr>
          <w:lang w:val="en-GB" w:eastAsia="x-none"/>
        </w:rPr>
        <w:t>is calculated based on</w:t>
      </w:r>
      <w:r w:rsidR="00C93CBA">
        <w:rPr>
          <w:lang w:val="en-GB" w:eastAsia="x-none"/>
        </w:rPr>
        <w:t xml:space="preserve"> </w:t>
      </w:r>
      <w:r w:rsidR="00C93CBA">
        <w:rPr>
          <w:lang w:val="en-GB" w:eastAsia="x-none"/>
        </w:rPr>
        <w:fldChar w:fldCharType="begin"/>
      </w:r>
      <w:r w:rsidR="00C93CBA">
        <w:rPr>
          <w:lang w:val="en-GB" w:eastAsia="x-none"/>
        </w:rPr>
        <w:instrText xml:space="preserve"> REF _Ref4523983 \h </w:instrText>
      </w:r>
      <w:r w:rsidR="00C93CBA">
        <w:rPr>
          <w:lang w:val="en-GB" w:eastAsia="x-none"/>
        </w:rPr>
      </w:r>
      <w:r w:rsidR="00C93CBA">
        <w:rPr>
          <w:lang w:val="en-GB" w:eastAsia="x-none"/>
        </w:rPr>
        <w:fldChar w:fldCharType="separate"/>
      </w:r>
      <w:r w:rsidR="00C93CBA">
        <w:t xml:space="preserve">Table </w:t>
      </w:r>
      <w:r w:rsidR="00C93CBA">
        <w:rPr>
          <w:noProof/>
        </w:rPr>
        <w:t>4</w:t>
      </w:r>
      <w:r w:rsidR="00C93CBA">
        <w:rPr>
          <w:lang w:val="en-GB" w:eastAsia="x-none"/>
        </w:rPr>
        <w:fldChar w:fldCharType="end"/>
      </w:r>
      <w:r w:rsidR="00C93CBA">
        <w:rPr>
          <w:lang w:val="en-GB" w:eastAsia="x-none"/>
        </w:rPr>
        <w:t xml:space="preserve"> in the Appendix. </w:t>
      </w:r>
    </w:p>
    <w:p w14:paraId="657731C2" w14:textId="118C3CB9" w:rsidR="009865A8" w:rsidRDefault="00A40961" w:rsidP="00C00DE6">
      <w:pPr>
        <w:rPr>
          <w:lang w:val="en-GB" w:eastAsia="x-none"/>
        </w:rPr>
      </w:pPr>
      <w:r>
        <w:rPr>
          <w:lang w:val="en-GB" w:eastAsia="x-none"/>
        </w:rPr>
        <w:t xml:space="preserve"> </w:t>
      </w:r>
    </w:p>
    <w:tbl>
      <w:tblPr>
        <w:tblStyle w:val="TableGrid"/>
        <w:tblW w:w="0" w:type="auto"/>
        <w:tblLayout w:type="fixed"/>
        <w:tblLook w:val="04A0" w:firstRow="1" w:lastRow="0" w:firstColumn="1" w:lastColumn="0" w:noHBand="0" w:noVBand="1"/>
      </w:tblPr>
      <w:tblGrid>
        <w:gridCol w:w="4981"/>
        <w:gridCol w:w="4981"/>
      </w:tblGrid>
      <w:tr w:rsidR="00555C32" w14:paraId="03994697" w14:textId="77777777" w:rsidTr="008C62F3">
        <w:tc>
          <w:tcPr>
            <w:tcW w:w="9962" w:type="dxa"/>
            <w:gridSpan w:val="2"/>
            <w:shd w:val="clear" w:color="auto" w:fill="BDD6EE" w:themeFill="accent1" w:themeFillTint="66"/>
          </w:tcPr>
          <w:p w14:paraId="7EA7BA0B" w14:textId="61AD28D2" w:rsidR="00555C32" w:rsidRDefault="00555C32" w:rsidP="00555C32">
            <w:pPr>
              <w:spacing w:before="0" w:after="0" w:line="240" w:lineRule="auto"/>
              <w:jc w:val="center"/>
              <w:rPr>
                <w:lang w:val="en-GB" w:eastAsia="x-none"/>
              </w:rPr>
            </w:pPr>
            <w:r>
              <w:rPr>
                <w:lang w:val="en-GB" w:eastAsia="x-none"/>
              </w:rPr>
              <w:t>MsgA PRACH</w:t>
            </w:r>
          </w:p>
        </w:tc>
      </w:tr>
      <w:tr w:rsidR="00931A5A" w14:paraId="399EBD6B" w14:textId="77777777" w:rsidTr="00AA1704">
        <w:tc>
          <w:tcPr>
            <w:tcW w:w="4981" w:type="dxa"/>
          </w:tcPr>
          <w:p w14:paraId="2A35B572" w14:textId="6A94D94E" w:rsidR="00931A5A" w:rsidRDefault="00A849D4" w:rsidP="00931A5A">
            <w:pPr>
              <w:spacing w:before="0" w:after="0" w:line="240" w:lineRule="auto"/>
              <w:rPr>
                <w:lang w:val="en-GB" w:eastAsia="x-none"/>
              </w:rPr>
            </w:pPr>
            <w:r w:rsidRPr="00A849D4">
              <w:rPr>
                <w:noProof/>
                <w:lang w:eastAsia="zh-CN"/>
              </w:rPr>
              <w:drawing>
                <wp:inline distT="0" distB="0" distL="0" distR="0" wp14:anchorId="7403ACDC" wp14:editId="2D4C7E45">
                  <wp:extent cx="3023870" cy="2267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3870" cy="2267585"/>
                          </a:xfrm>
                          <a:prstGeom prst="rect">
                            <a:avLst/>
                          </a:prstGeom>
                          <a:noFill/>
                          <a:ln>
                            <a:noFill/>
                          </a:ln>
                        </pic:spPr>
                      </pic:pic>
                    </a:graphicData>
                  </a:graphic>
                </wp:inline>
              </w:drawing>
            </w:r>
          </w:p>
        </w:tc>
        <w:tc>
          <w:tcPr>
            <w:tcW w:w="4981" w:type="dxa"/>
          </w:tcPr>
          <w:p w14:paraId="697E9ECB" w14:textId="32298E39" w:rsidR="00931A5A" w:rsidRDefault="00A849D4" w:rsidP="00931A5A">
            <w:pPr>
              <w:spacing w:before="0" w:after="0" w:line="240" w:lineRule="auto"/>
              <w:rPr>
                <w:lang w:val="en-GB" w:eastAsia="x-none"/>
              </w:rPr>
            </w:pPr>
            <w:r w:rsidRPr="00A849D4">
              <w:rPr>
                <w:noProof/>
                <w:lang w:eastAsia="zh-CN"/>
              </w:rPr>
              <w:drawing>
                <wp:inline distT="0" distB="0" distL="0" distR="0" wp14:anchorId="57CAAFCE" wp14:editId="0F2FA715">
                  <wp:extent cx="3023870" cy="2267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3870" cy="2267585"/>
                          </a:xfrm>
                          <a:prstGeom prst="rect">
                            <a:avLst/>
                          </a:prstGeom>
                          <a:noFill/>
                          <a:ln>
                            <a:noFill/>
                          </a:ln>
                        </pic:spPr>
                      </pic:pic>
                    </a:graphicData>
                  </a:graphic>
                </wp:inline>
              </w:drawing>
            </w:r>
          </w:p>
        </w:tc>
      </w:tr>
      <w:tr w:rsidR="00555C32" w14:paraId="71E855C9" w14:textId="77777777" w:rsidTr="00E02C8A">
        <w:tc>
          <w:tcPr>
            <w:tcW w:w="9962" w:type="dxa"/>
            <w:gridSpan w:val="2"/>
            <w:shd w:val="clear" w:color="auto" w:fill="BDD6EE" w:themeFill="accent1" w:themeFillTint="66"/>
          </w:tcPr>
          <w:p w14:paraId="307775A0" w14:textId="70060DB0" w:rsidR="00555C32" w:rsidRDefault="00555C32" w:rsidP="00555C32">
            <w:pPr>
              <w:spacing w:before="0" w:after="0" w:line="240" w:lineRule="auto"/>
              <w:jc w:val="center"/>
              <w:rPr>
                <w:lang w:val="en-GB" w:eastAsia="x-none"/>
              </w:rPr>
            </w:pPr>
            <w:r>
              <w:rPr>
                <w:lang w:val="en-GB" w:eastAsia="x-none"/>
              </w:rPr>
              <w:t>MsgA PUSCH</w:t>
            </w:r>
          </w:p>
        </w:tc>
      </w:tr>
      <w:tr w:rsidR="00931A5A" w14:paraId="51F72E9A" w14:textId="77777777" w:rsidTr="00AA1704">
        <w:tc>
          <w:tcPr>
            <w:tcW w:w="4981" w:type="dxa"/>
          </w:tcPr>
          <w:p w14:paraId="792FF7FA" w14:textId="11424D19" w:rsidR="00931A5A" w:rsidRDefault="007A12C4" w:rsidP="00931A5A">
            <w:pPr>
              <w:spacing w:before="0" w:after="0" w:line="240" w:lineRule="auto"/>
              <w:rPr>
                <w:lang w:val="en-GB" w:eastAsia="x-none"/>
              </w:rPr>
            </w:pPr>
            <w:r w:rsidRPr="007A12C4">
              <w:rPr>
                <w:noProof/>
                <w:lang w:eastAsia="zh-CN"/>
              </w:rPr>
              <w:lastRenderedPageBreak/>
              <w:drawing>
                <wp:inline distT="0" distB="0" distL="0" distR="0" wp14:anchorId="0610A268" wp14:editId="777CFEA7">
                  <wp:extent cx="3023235" cy="22567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3235" cy="2256790"/>
                          </a:xfrm>
                          <a:prstGeom prst="rect">
                            <a:avLst/>
                          </a:prstGeom>
                          <a:noFill/>
                          <a:ln>
                            <a:noFill/>
                          </a:ln>
                        </pic:spPr>
                      </pic:pic>
                    </a:graphicData>
                  </a:graphic>
                </wp:inline>
              </w:drawing>
            </w:r>
          </w:p>
        </w:tc>
        <w:tc>
          <w:tcPr>
            <w:tcW w:w="4981" w:type="dxa"/>
          </w:tcPr>
          <w:p w14:paraId="40492AAE" w14:textId="75DF66ED" w:rsidR="00931A5A" w:rsidRDefault="00E367F2" w:rsidP="00931A5A">
            <w:pPr>
              <w:spacing w:before="0" w:after="0" w:line="240" w:lineRule="auto"/>
              <w:rPr>
                <w:lang w:val="en-GB" w:eastAsia="x-none"/>
              </w:rPr>
            </w:pPr>
            <w:r w:rsidRPr="00E367F2">
              <w:rPr>
                <w:noProof/>
                <w:lang w:eastAsia="zh-CN"/>
              </w:rPr>
              <w:drawing>
                <wp:inline distT="0" distB="0" distL="0" distR="0" wp14:anchorId="2623A4D0" wp14:editId="5F19A518">
                  <wp:extent cx="3023235" cy="22783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3235" cy="2278380"/>
                          </a:xfrm>
                          <a:prstGeom prst="rect">
                            <a:avLst/>
                          </a:prstGeom>
                          <a:noFill/>
                          <a:ln>
                            <a:noFill/>
                          </a:ln>
                        </pic:spPr>
                      </pic:pic>
                    </a:graphicData>
                  </a:graphic>
                </wp:inline>
              </w:drawing>
            </w:r>
          </w:p>
        </w:tc>
      </w:tr>
    </w:tbl>
    <w:p w14:paraId="4815E911" w14:textId="434AC397" w:rsidR="007278B6" w:rsidRDefault="007278B6" w:rsidP="007278B6">
      <w:pPr>
        <w:pStyle w:val="Caption"/>
        <w:jc w:val="center"/>
        <w:rPr>
          <w:lang w:val="en-GB" w:eastAsia="zh-CN"/>
        </w:rPr>
      </w:pPr>
      <w:bookmarkStart w:id="6" w:name="_Ref4522711"/>
      <w:bookmarkStart w:id="7" w:name="_Ref4522689"/>
      <w:r>
        <w:t xml:space="preserve">Figure </w:t>
      </w:r>
      <w:r>
        <w:rPr>
          <w:noProof/>
        </w:rPr>
        <w:fldChar w:fldCharType="begin"/>
      </w:r>
      <w:r>
        <w:rPr>
          <w:noProof/>
        </w:rPr>
        <w:instrText xml:space="preserve"> SEQ Figure \* ARABIC </w:instrText>
      </w:r>
      <w:r>
        <w:rPr>
          <w:noProof/>
        </w:rPr>
        <w:fldChar w:fldCharType="separate"/>
      </w:r>
      <w:r w:rsidR="00C93CBA">
        <w:rPr>
          <w:noProof/>
        </w:rPr>
        <w:t>3</w:t>
      </w:r>
      <w:r>
        <w:rPr>
          <w:noProof/>
        </w:rPr>
        <w:fldChar w:fldCharType="end"/>
      </w:r>
      <w:bookmarkEnd w:id="6"/>
      <w:r>
        <w:t xml:space="preserve">. Link level </w:t>
      </w:r>
      <w:r w:rsidR="00C93CBA">
        <w:t>simulation</w:t>
      </w:r>
      <w:r>
        <w:t xml:space="preserve"> results for MsgA PRACH and PUSCH</w:t>
      </w:r>
      <w:bookmarkEnd w:id="7"/>
    </w:p>
    <w:p w14:paraId="29F0E3D9" w14:textId="3423C774" w:rsidR="00987040" w:rsidRDefault="00987040" w:rsidP="007C5873">
      <w:pPr>
        <w:rPr>
          <w:lang w:val="en-GB" w:eastAsia="x-none"/>
        </w:rPr>
      </w:pPr>
    </w:p>
    <w:p w14:paraId="575D1AAC" w14:textId="77777777" w:rsidR="00517B1D" w:rsidRDefault="009C441E" w:rsidP="003301B6">
      <w:pPr>
        <w:jc w:val="both"/>
        <w:rPr>
          <w:lang w:val="en-GB" w:eastAsia="x-none"/>
        </w:rPr>
      </w:pPr>
      <w:r>
        <w:rPr>
          <w:lang w:val="en-GB" w:eastAsia="x-none"/>
        </w:rPr>
        <w:t>Based on the link level simulation results from the figure</w:t>
      </w:r>
      <w:r w:rsidR="009926D6">
        <w:rPr>
          <w:lang w:val="en-GB" w:eastAsia="x-none"/>
        </w:rPr>
        <w:t>s</w:t>
      </w:r>
      <w:r>
        <w:rPr>
          <w:lang w:val="en-GB" w:eastAsia="x-none"/>
        </w:rPr>
        <w:t xml:space="preserve"> and assuming 1% misdetection probability target for MsgA PRACH and 10% BLER target for MsgA PUSCH, </w:t>
      </w:r>
      <w:r w:rsidR="003301B6">
        <w:rPr>
          <w:lang w:val="en-GB" w:eastAsia="x-none"/>
        </w:rPr>
        <w:fldChar w:fldCharType="begin"/>
      </w:r>
      <w:r w:rsidR="003301B6">
        <w:rPr>
          <w:lang w:val="en-GB" w:eastAsia="x-none"/>
        </w:rPr>
        <w:instrText xml:space="preserve"> REF _Ref4524000 \h </w:instrText>
      </w:r>
      <w:r w:rsidR="003301B6">
        <w:rPr>
          <w:lang w:val="en-GB" w:eastAsia="x-none"/>
        </w:rPr>
      </w:r>
      <w:r w:rsidR="003301B6">
        <w:rPr>
          <w:lang w:val="en-GB" w:eastAsia="x-none"/>
        </w:rPr>
        <w:fldChar w:fldCharType="separate"/>
      </w:r>
      <w:r w:rsidR="003301B6">
        <w:t xml:space="preserve">Table </w:t>
      </w:r>
      <w:r w:rsidR="003301B6">
        <w:rPr>
          <w:noProof/>
        </w:rPr>
        <w:t>2</w:t>
      </w:r>
      <w:r w:rsidR="003301B6">
        <w:rPr>
          <w:lang w:val="en-GB" w:eastAsia="x-none"/>
        </w:rPr>
        <w:fldChar w:fldCharType="end"/>
      </w:r>
      <w:r w:rsidR="003301B6">
        <w:rPr>
          <w:lang w:val="en-GB" w:eastAsia="x-none"/>
        </w:rPr>
        <w:t xml:space="preserve"> shows the MCL difference between MsgA PRACH and PUSCH. In the table, </w:t>
      </w:r>
      <w:r w:rsidR="006B7B14">
        <w:rPr>
          <w:lang w:val="en-GB" w:eastAsia="x-none"/>
        </w:rPr>
        <w:t xml:space="preserve">positive value indicates that </w:t>
      </w:r>
      <w:r w:rsidR="00517B1D">
        <w:rPr>
          <w:lang w:val="en-GB" w:eastAsia="x-none"/>
        </w:rPr>
        <w:t>MsgA PRACH can achieve larger MCL compared to MsgA PUSCH.</w:t>
      </w:r>
    </w:p>
    <w:p w14:paraId="28E144DC" w14:textId="703DB407" w:rsidR="003301B6" w:rsidRDefault="003301B6" w:rsidP="003301B6">
      <w:pPr>
        <w:jc w:val="both"/>
        <w:rPr>
          <w:lang w:val="en-GB" w:eastAsia="x-none"/>
        </w:rPr>
      </w:pPr>
      <w:r>
        <w:rPr>
          <w:lang w:val="en-GB" w:eastAsia="x-none"/>
        </w:rPr>
        <w:t xml:space="preserve">From the table, it can be observed that </w:t>
      </w:r>
    </w:p>
    <w:p w14:paraId="6BC1153F" w14:textId="24333895" w:rsidR="00290C4C" w:rsidRDefault="00290C4C" w:rsidP="00290C4C">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 xml:space="preserve">Relatively large range of MCL difference between MsgA PUSCH and PRACH is observed, which depends on payload size carried by MsgA PUSCH, associated PRACH format, MCS and subcarrier spacing. For instance, for 2 Rx antennas, the MCL difference can range from -3 to 17dB. </w:t>
      </w:r>
    </w:p>
    <w:p w14:paraId="5C1480E5" w14:textId="77777777" w:rsidR="00E74A64" w:rsidRDefault="00290C4C" w:rsidP="00E74A64">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For short PRACH format, when</w:t>
      </w:r>
      <w:r w:rsidR="00E74A64">
        <w:rPr>
          <w:rFonts w:ascii="Times New Roman" w:hAnsi="Times New Roman"/>
          <w:sz w:val="20"/>
          <w:szCs w:val="20"/>
          <w:lang w:val="en-GB" w:eastAsia="zh-CN"/>
        </w:rPr>
        <w:t xml:space="preserve"> same subcarrier spacing is employed for the transmission of PRACH and PUSCH in MsgA, t</w:t>
      </w:r>
      <w:r>
        <w:rPr>
          <w:rFonts w:ascii="Times New Roman" w:hAnsi="Times New Roman"/>
          <w:sz w:val="20"/>
          <w:szCs w:val="20"/>
          <w:lang w:val="en-GB" w:eastAsia="zh-CN"/>
        </w:rPr>
        <w:t xml:space="preserve">he coverage difference between PRACH </w:t>
      </w:r>
      <w:r w:rsidR="00E74A64">
        <w:rPr>
          <w:rFonts w:ascii="Times New Roman" w:hAnsi="Times New Roman"/>
          <w:sz w:val="20"/>
          <w:szCs w:val="20"/>
          <w:lang w:val="en-GB" w:eastAsia="zh-CN"/>
        </w:rPr>
        <w:t>and PUSCH can be relatively small. This may indicate that a large payload size, e.g., &gt; 480 bits, can be carried by MsgA PUSCH for c</w:t>
      </w:r>
      <w:r w:rsidR="00E74A64" w:rsidRPr="00E74A64">
        <w:rPr>
          <w:rFonts w:ascii="Times New Roman" w:hAnsi="Times New Roman"/>
          <w:sz w:val="20"/>
          <w:szCs w:val="20"/>
          <w:lang w:val="en-GB" w:eastAsia="zh-CN"/>
        </w:rPr>
        <w:t>ell center UEs with good channel condition</w:t>
      </w:r>
      <w:r w:rsidR="00E74A64">
        <w:rPr>
          <w:rFonts w:ascii="Times New Roman" w:hAnsi="Times New Roman"/>
          <w:sz w:val="20"/>
          <w:szCs w:val="20"/>
          <w:lang w:val="en-GB" w:eastAsia="zh-CN"/>
        </w:rPr>
        <w:t xml:space="preserve">. </w:t>
      </w:r>
    </w:p>
    <w:p w14:paraId="6D5F0967" w14:textId="2027FA97" w:rsidR="003301B6" w:rsidRPr="00F87228" w:rsidRDefault="00E74A64" w:rsidP="00A54BF1">
      <w:pPr>
        <w:pStyle w:val="ListParagraph"/>
        <w:numPr>
          <w:ilvl w:val="0"/>
          <w:numId w:val="6"/>
        </w:numPr>
        <w:jc w:val="both"/>
        <w:rPr>
          <w:lang w:val="en-GB" w:eastAsia="x-none"/>
        </w:rPr>
      </w:pPr>
      <w:r w:rsidRPr="00F87228">
        <w:rPr>
          <w:rFonts w:ascii="Times New Roman" w:hAnsi="Times New Roman"/>
          <w:sz w:val="20"/>
          <w:szCs w:val="20"/>
          <w:lang w:val="en-GB" w:eastAsia="zh-CN"/>
        </w:rPr>
        <w:t xml:space="preserve">For certain combinations of MsgA PRACH format and PUSCH, appropriate power offset may be applied to match overage status in MsgA. </w:t>
      </w:r>
    </w:p>
    <w:p w14:paraId="51594055" w14:textId="56B3F0DA" w:rsidR="00A40961" w:rsidRDefault="00A40961" w:rsidP="00A40961">
      <w:pPr>
        <w:pStyle w:val="Caption"/>
        <w:spacing w:before="240"/>
        <w:jc w:val="center"/>
      </w:pPr>
      <w:bookmarkStart w:id="8" w:name="_Ref4524000"/>
      <w:r>
        <w:t xml:space="preserve">Table </w:t>
      </w:r>
      <w:r w:rsidR="00491F46">
        <w:rPr>
          <w:noProof/>
        </w:rPr>
        <w:fldChar w:fldCharType="begin"/>
      </w:r>
      <w:r w:rsidR="00491F46">
        <w:rPr>
          <w:noProof/>
        </w:rPr>
        <w:instrText xml:space="preserve"> SEQ Table \* ARABIC </w:instrText>
      </w:r>
      <w:r w:rsidR="00491F46">
        <w:rPr>
          <w:noProof/>
        </w:rPr>
        <w:fldChar w:fldCharType="separate"/>
      </w:r>
      <w:r w:rsidR="00C93CBA">
        <w:rPr>
          <w:noProof/>
        </w:rPr>
        <w:t>2</w:t>
      </w:r>
      <w:r w:rsidR="00491F46">
        <w:rPr>
          <w:noProof/>
        </w:rPr>
        <w:fldChar w:fldCharType="end"/>
      </w:r>
      <w:bookmarkEnd w:id="8"/>
      <w:r>
        <w:t xml:space="preserve">. </w:t>
      </w:r>
      <w:r w:rsidR="00987040">
        <w:t>MCL</w:t>
      </w:r>
      <w:r>
        <w:t xml:space="preserve"> difference between MsgA PRACH and PUSCH</w:t>
      </w:r>
    </w:p>
    <w:tbl>
      <w:tblPr>
        <w:tblStyle w:val="TableGrid"/>
        <w:tblW w:w="0" w:type="auto"/>
        <w:jc w:val="center"/>
        <w:tblLook w:val="04A0" w:firstRow="1" w:lastRow="0" w:firstColumn="1" w:lastColumn="0" w:noHBand="0" w:noVBand="1"/>
      </w:tblPr>
      <w:tblGrid>
        <w:gridCol w:w="1701"/>
        <w:gridCol w:w="1276"/>
        <w:gridCol w:w="1134"/>
        <w:gridCol w:w="1276"/>
        <w:gridCol w:w="1276"/>
      </w:tblGrid>
      <w:tr w:rsidR="00936EA0" w14:paraId="6FDAF7EA" w14:textId="77777777" w:rsidTr="00987040">
        <w:trPr>
          <w:jc w:val="center"/>
        </w:trPr>
        <w:tc>
          <w:tcPr>
            <w:tcW w:w="1701" w:type="dxa"/>
            <w:vMerge w:val="restart"/>
            <w:shd w:val="clear" w:color="auto" w:fill="BDD6EE" w:themeFill="accent1" w:themeFillTint="66"/>
            <w:vAlign w:val="center"/>
          </w:tcPr>
          <w:p w14:paraId="114B488D" w14:textId="6113BA07" w:rsidR="00936EA0" w:rsidRDefault="00987040" w:rsidP="00987040">
            <w:pPr>
              <w:spacing w:before="0" w:after="0" w:line="240" w:lineRule="auto"/>
              <w:jc w:val="left"/>
              <w:rPr>
                <w:lang w:val="en-GB" w:eastAsia="x-none"/>
              </w:rPr>
            </w:pPr>
            <w:r>
              <w:rPr>
                <w:lang w:val="en-GB" w:eastAsia="x-none"/>
              </w:rPr>
              <w:t>TDL-A 30ns</w:t>
            </w:r>
          </w:p>
        </w:tc>
        <w:tc>
          <w:tcPr>
            <w:tcW w:w="2410" w:type="dxa"/>
            <w:gridSpan w:val="2"/>
            <w:shd w:val="clear" w:color="auto" w:fill="BDD6EE" w:themeFill="accent1" w:themeFillTint="66"/>
          </w:tcPr>
          <w:p w14:paraId="5B2D5C35" w14:textId="07CF3CC1" w:rsidR="00936EA0" w:rsidRDefault="00936EA0" w:rsidP="007C5873">
            <w:pPr>
              <w:spacing w:before="0" w:after="0" w:line="240" w:lineRule="auto"/>
              <w:jc w:val="center"/>
              <w:rPr>
                <w:lang w:val="en-GB" w:eastAsia="x-none"/>
              </w:rPr>
            </w:pPr>
            <w:r>
              <w:rPr>
                <w:lang w:val="en-GB" w:eastAsia="x-none"/>
              </w:rPr>
              <w:t>2 Rx antennas</w:t>
            </w:r>
          </w:p>
        </w:tc>
        <w:tc>
          <w:tcPr>
            <w:tcW w:w="2552" w:type="dxa"/>
            <w:gridSpan w:val="2"/>
            <w:shd w:val="clear" w:color="auto" w:fill="BDD6EE" w:themeFill="accent1" w:themeFillTint="66"/>
          </w:tcPr>
          <w:p w14:paraId="4271210D" w14:textId="4974EA36" w:rsidR="00936EA0" w:rsidRDefault="00936EA0" w:rsidP="007C5873">
            <w:pPr>
              <w:spacing w:before="0" w:after="0" w:line="240" w:lineRule="auto"/>
              <w:jc w:val="center"/>
              <w:rPr>
                <w:lang w:val="en-GB" w:eastAsia="x-none"/>
              </w:rPr>
            </w:pPr>
            <w:r>
              <w:rPr>
                <w:lang w:val="en-GB" w:eastAsia="x-none"/>
              </w:rPr>
              <w:t>4 Rx antennas</w:t>
            </w:r>
          </w:p>
        </w:tc>
      </w:tr>
      <w:tr w:rsidR="00936EA0" w14:paraId="1FFE7FFD" w14:textId="74A2657E" w:rsidTr="00987040">
        <w:trPr>
          <w:jc w:val="center"/>
        </w:trPr>
        <w:tc>
          <w:tcPr>
            <w:tcW w:w="1701" w:type="dxa"/>
            <w:vMerge/>
            <w:shd w:val="clear" w:color="auto" w:fill="BDD6EE" w:themeFill="accent1" w:themeFillTint="66"/>
            <w:vAlign w:val="center"/>
          </w:tcPr>
          <w:p w14:paraId="67E53E20" w14:textId="77777777" w:rsidR="00936EA0" w:rsidRDefault="00936EA0" w:rsidP="00987040">
            <w:pPr>
              <w:spacing w:before="0" w:after="0" w:line="240" w:lineRule="auto"/>
              <w:jc w:val="left"/>
              <w:rPr>
                <w:lang w:val="en-GB" w:eastAsia="x-none"/>
              </w:rPr>
            </w:pPr>
          </w:p>
        </w:tc>
        <w:tc>
          <w:tcPr>
            <w:tcW w:w="1276" w:type="dxa"/>
            <w:shd w:val="clear" w:color="auto" w:fill="BDD6EE" w:themeFill="accent1" w:themeFillTint="66"/>
          </w:tcPr>
          <w:p w14:paraId="608D3281" w14:textId="73A764BA" w:rsidR="00936EA0" w:rsidRDefault="00936EA0" w:rsidP="00936EA0">
            <w:pPr>
              <w:spacing w:before="0" w:after="0" w:line="240" w:lineRule="auto"/>
              <w:jc w:val="center"/>
              <w:rPr>
                <w:lang w:val="en-GB" w:eastAsia="x-none"/>
              </w:rPr>
            </w:pPr>
            <w:r>
              <w:rPr>
                <w:lang w:val="en-GB" w:eastAsia="x-none"/>
              </w:rPr>
              <w:t>Format 0</w:t>
            </w:r>
          </w:p>
        </w:tc>
        <w:tc>
          <w:tcPr>
            <w:tcW w:w="1134" w:type="dxa"/>
            <w:shd w:val="clear" w:color="auto" w:fill="BDD6EE" w:themeFill="accent1" w:themeFillTint="66"/>
          </w:tcPr>
          <w:p w14:paraId="23D779BF" w14:textId="7A4DB4F2" w:rsidR="00936EA0" w:rsidRDefault="00936EA0" w:rsidP="00936EA0">
            <w:pPr>
              <w:spacing w:before="0" w:after="0" w:line="240" w:lineRule="auto"/>
              <w:jc w:val="center"/>
              <w:rPr>
                <w:lang w:val="en-GB" w:eastAsia="x-none"/>
              </w:rPr>
            </w:pPr>
            <w:r>
              <w:rPr>
                <w:lang w:val="en-GB" w:eastAsia="x-none"/>
              </w:rPr>
              <w:t>Format A1</w:t>
            </w:r>
          </w:p>
        </w:tc>
        <w:tc>
          <w:tcPr>
            <w:tcW w:w="1276" w:type="dxa"/>
            <w:shd w:val="clear" w:color="auto" w:fill="BDD6EE" w:themeFill="accent1" w:themeFillTint="66"/>
          </w:tcPr>
          <w:p w14:paraId="1C666A08" w14:textId="3814AA0A" w:rsidR="00936EA0" w:rsidRDefault="00936EA0" w:rsidP="00936EA0">
            <w:pPr>
              <w:spacing w:before="0" w:after="0" w:line="240" w:lineRule="auto"/>
              <w:jc w:val="center"/>
              <w:rPr>
                <w:lang w:val="en-GB" w:eastAsia="x-none"/>
              </w:rPr>
            </w:pPr>
            <w:r>
              <w:rPr>
                <w:lang w:val="en-GB" w:eastAsia="x-none"/>
              </w:rPr>
              <w:t>Format 0</w:t>
            </w:r>
          </w:p>
        </w:tc>
        <w:tc>
          <w:tcPr>
            <w:tcW w:w="1276" w:type="dxa"/>
            <w:shd w:val="clear" w:color="auto" w:fill="BDD6EE" w:themeFill="accent1" w:themeFillTint="66"/>
          </w:tcPr>
          <w:p w14:paraId="24DCA8C3" w14:textId="0BCC055F" w:rsidR="00936EA0" w:rsidRDefault="00936EA0" w:rsidP="00936EA0">
            <w:pPr>
              <w:spacing w:before="0" w:after="0" w:line="240" w:lineRule="auto"/>
              <w:jc w:val="center"/>
              <w:rPr>
                <w:lang w:val="en-GB" w:eastAsia="x-none"/>
              </w:rPr>
            </w:pPr>
            <w:r>
              <w:rPr>
                <w:lang w:val="en-GB" w:eastAsia="x-none"/>
              </w:rPr>
              <w:t>Format A1</w:t>
            </w:r>
          </w:p>
        </w:tc>
      </w:tr>
      <w:tr w:rsidR="00B7115E" w14:paraId="3CB2AF79" w14:textId="02B5845D" w:rsidTr="00987040">
        <w:trPr>
          <w:jc w:val="center"/>
        </w:trPr>
        <w:tc>
          <w:tcPr>
            <w:tcW w:w="1701" w:type="dxa"/>
            <w:shd w:val="clear" w:color="auto" w:fill="BDD6EE" w:themeFill="accent1" w:themeFillTint="66"/>
            <w:vAlign w:val="center"/>
          </w:tcPr>
          <w:p w14:paraId="0180C08A" w14:textId="27D2B026" w:rsidR="00B7115E" w:rsidRDefault="00B7115E" w:rsidP="00987040">
            <w:pPr>
              <w:spacing w:before="0" w:after="0" w:line="240" w:lineRule="auto"/>
              <w:jc w:val="left"/>
              <w:rPr>
                <w:lang w:val="en-GB" w:eastAsia="x-none"/>
              </w:rPr>
            </w:pPr>
            <w:r>
              <w:rPr>
                <w:lang w:val="en-GB" w:eastAsia="x-none"/>
              </w:rPr>
              <w:t>PUSCH, 56 bits</w:t>
            </w:r>
          </w:p>
        </w:tc>
        <w:tc>
          <w:tcPr>
            <w:tcW w:w="1276" w:type="dxa"/>
          </w:tcPr>
          <w:p w14:paraId="43672761" w14:textId="17217140" w:rsidR="00B7115E" w:rsidRPr="00C83B59" w:rsidRDefault="00C83B59" w:rsidP="00B7115E">
            <w:pPr>
              <w:spacing w:before="0" w:after="0" w:line="240" w:lineRule="auto"/>
              <w:jc w:val="center"/>
              <w:rPr>
                <w:lang w:val="en-GB" w:eastAsia="x-none"/>
              </w:rPr>
            </w:pPr>
            <w:r w:rsidRPr="00C83B59">
              <w:rPr>
                <w:lang w:val="ru-RU" w:eastAsia="x-none"/>
              </w:rPr>
              <w:t>5</w:t>
            </w:r>
            <w:r w:rsidR="00B7115E" w:rsidRPr="00C83B59">
              <w:rPr>
                <w:lang w:val="en-GB" w:eastAsia="x-none"/>
              </w:rPr>
              <w:t xml:space="preserve"> dB</w:t>
            </w:r>
          </w:p>
        </w:tc>
        <w:tc>
          <w:tcPr>
            <w:tcW w:w="1134" w:type="dxa"/>
          </w:tcPr>
          <w:p w14:paraId="675E8562" w14:textId="037BB016" w:rsidR="00B7115E" w:rsidRDefault="00B7115E" w:rsidP="00551C7B">
            <w:pPr>
              <w:spacing w:before="0" w:after="0" w:line="240" w:lineRule="auto"/>
              <w:jc w:val="center"/>
              <w:rPr>
                <w:lang w:val="en-GB" w:eastAsia="x-none"/>
              </w:rPr>
            </w:pPr>
            <w:r>
              <w:rPr>
                <w:lang w:val="en-GB" w:eastAsia="x-none"/>
              </w:rPr>
              <w:t>-</w:t>
            </w:r>
            <w:r w:rsidR="00551C7B">
              <w:rPr>
                <w:lang w:val="ru-RU" w:eastAsia="x-none"/>
              </w:rPr>
              <w:t>3</w:t>
            </w:r>
            <w:r>
              <w:rPr>
                <w:lang w:val="en-GB" w:eastAsia="x-none"/>
              </w:rPr>
              <w:t xml:space="preserve"> dB</w:t>
            </w:r>
          </w:p>
        </w:tc>
        <w:tc>
          <w:tcPr>
            <w:tcW w:w="1276" w:type="dxa"/>
          </w:tcPr>
          <w:p w14:paraId="30300168" w14:textId="67EA8087" w:rsidR="00B7115E" w:rsidRPr="00B25C13" w:rsidRDefault="00B25C13" w:rsidP="00B7115E">
            <w:pPr>
              <w:spacing w:before="0" w:after="0" w:line="240" w:lineRule="auto"/>
              <w:jc w:val="center"/>
              <w:rPr>
                <w:lang w:val="en-GB" w:eastAsia="x-none"/>
              </w:rPr>
            </w:pPr>
            <w:r>
              <w:rPr>
                <w:lang w:val="ru-RU" w:eastAsia="x-none"/>
              </w:rPr>
              <w:t>6.5</w:t>
            </w:r>
            <w:r w:rsidR="00B7115E" w:rsidRPr="00B25C13">
              <w:rPr>
                <w:lang w:val="en-GB" w:eastAsia="x-none"/>
              </w:rPr>
              <w:t xml:space="preserve"> dB</w:t>
            </w:r>
          </w:p>
        </w:tc>
        <w:tc>
          <w:tcPr>
            <w:tcW w:w="1276" w:type="dxa"/>
          </w:tcPr>
          <w:p w14:paraId="66C874E2" w14:textId="61594B0B" w:rsidR="00B7115E" w:rsidRPr="00B25C13" w:rsidRDefault="00B7115E" w:rsidP="00B25C13">
            <w:pPr>
              <w:spacing w:before="0" w:after="0" w:line="240" w:lineRule="auto"/>
              <w:jc w:val="center"/>
              <w:rPr>
                <w:lang w:val="en-GB" w:eastAsia="x-none"/>
              </w:rPr>
            </w:pPr>
            <w:r w:rsidRPr="00B25C13">
              <w:rPr>
                <w:lang w:val="en-GB" w:eastAsia="x-none"/>
              </w:rPr>
              <w:t>-</w:t>
            </w:r>
            <w:r w:rsidR="00B25C13" w:rsidRPr="00B25C13">
              <w:rPr>
                <w:lang w:val="ru-RU" w:eastAsia="x-none"/>
              </w:rPr>
              <w:t>3</w:t>
            </w:r>
            <w:r w:rsidRPr="00B25C13">
              <w:rPr>
                <w:lang w:val="en-GB" w:eastAsia="x-none"/>
              </w:rPr>
              <w:t xml:space="preserve"> dB</w:t>
            </w:r>
          </w:p>
        </w:tc>
      </w:tr>
      <w:tr w:rsidR="00B7115E" w14:paraId="4CD67D99" w14:textId="0753527E" w:rsidTr="00987040">
        <w:trPr>
          <w:jc w:val="center"/>
        </w:trPr>
        <w:tc>
          <w:tcPr>
            <w:tcW w:w="1701" w:type="dxa"/>
            <w:shd w:val="clear" w:color="auto" w:fill="BDD6EE" w:themeFill="accent1" w:themeFillTint="66"/>
            <w:vAlign w:val="center"/>
          </w:tcPr>
          <w:p w14:paraId="2E0293BE" w14:textId="0CFC8271" w:rsidR="00B7115E" w:rsidRDefault="00B7115E" w:rsidP="00987040">
            <w:pPr>
              <w:spacing w:before="0" w:after="0" w:line="240" w:lineRule="auto"/>
              <w:jc w:val="left"/>
              <w:rPr>
                <w:lang w:val="en-GB" w:eastAsia="x-none"/>
              </w:rPr>
            </w:pPr>
            <w:r>
              <w:rPr>
                <w:lang w:val="en-GB" w:eastAsia="x-none"/>
              </w:rPr>
              <w:t>PUSCH, 480 bits</w:t>
            </w:r>
          </w:p>
        </w:tc>
        <w:tc>
          <w:tcPr>
            <w:tcW w:w="1276" w:type="dxa"/>
          </w:tcPr>
          <w:p w14:paraId="33EAB13F" w14:textId="0B3905D3" w:rsidR="00B7115E" w:rsidRPr="00C83B59" w:rsidRDefault="00C83B59" w:rsidP="00B7115E">
            <w:pPr>
              <w:spacing w:before="0" w:after="0" w:line="240" w:lineRule="auto"/>
              <w:jc w:val="center"/>
              <w:rPr>
                <w:lang w:val="en-GB" w:eastAsia="x-none"/>
              </w:rPr>
            </w:pPr>
            <w:r w:rsidRPr="00C83B59">
              <w:rPr>
                <w:lang w:val="ru-RU" w:eastAsia="x-none"/>
              </w:rPr>
              <w:t>13</w:t>
            </w:r>
            <w:r w:rsidR="00B7115E" w:rsidRPr="00C83B59">
              <w:rPr>
                <w:lang w:val="en-GB" w:eastAsia="x-none"/>
              </w:rPr>
              <w:t xml:space="preserve"> dB</w:t>
            </w:r>
          </w:p>
        </w:tc>
        <w:tc>
          <w:tcPr>
            <w:tcW w:w="1134" w:type="dxa"/>
          </w:tcPr>
          <w:p w14:paraId="4D9E93D4" w14:textId="2DCCD525" w:rsidR="00B7115E" w:rsidRPr="00551C7B" w:rsidRDefault="00551C7B" w:rsidP="00B7115E">
            <w:pPr>
              <w:spacing w:before="0" w:after="0" w:line="240" w:lineRule="auto"/>
              <w:jc w:val="center"/>
              <w:rPr>
                <w:highlight w:val="yellow"/>
                <w:lang w:val="en-GB" w:eastAsia="x-none"/>
              </w:rPr>
            </w:pPr>
            <w:r w:rsidRPr="00551C7B">
              <w:rPr>
                <w:lang w:val="ru-RU" w:eastAsia="x-none"/>
              </w:rPr>
              <w:t>5</w:t>
            </w:r>
            <w:r w:rsidR="00B7115E" w:rsidRPr="00551C7B">
              <w:rPr>
                <w:lang w:val="en-GB" w:eastAsia="x-none"/>
              </w:rPr>
              <w:t xml:space="preserve"> dB</w:t>
            </w:r>
          </w:p>
        </w:tc>
        <w:tc>
          <w:tcPr>
            <w:tcW w:w="1276" w:type="dxa"/>
          </w:tcPr>
          <w:p w14:paraId="579A12F7" w14:textId="7BF3EF3D" w:rsidR="00B7115E" w:rsidRPr="00B25C13" w:rsidRDefault="00B7115E" w:rsidP="00B25C13">
            <w:pPr>
              <w:spacing w:before="0" w:after="0" w:line="240" w:lineRule="auto"/>
              <w:jc w:val="center"/>
              <w:rPr>
                <w:lang w:val="en-GB" w:eastAsia="x-none"/>
              </w:rPr>
            </w:pPr>
            <w:r w:rsidRPr="00B25C13">
              <w:rPr>
                <w:lang w:val="en-GB" w:eastAsia="x-none"/>
              </w:rPr>
              <w:t>1</w:t>
            </w:r>
            <w:r w:rsidR="00B25C13" w:rsidRPr="00B25C13">
              <w:rPr>
                <w:lang w:val="en-GB" w:eastAsia="x-none"/>
              </w:rPr>
              <w:t>4.5</w:t>
            </w:r>
            <w:r w:rsidRPr="00B25C13">
              <w:rPr>
                <w:lang w:val="en-GB" w:eastAsia="x-none"/>
              </w:rPr>
              <w:t xml:space="preserve"> dB</w:t>
            </w:r>
          </w:p>
        </w:tc>
        <w:tc>
          <w:tcPr>
            <w:tcW w:w="1276" w:type="dxa"/>
          </w:tcPr>
          <w:p w14:paraId="2C9601F5" w14:textId="0E7011EC" w:rsidR="00B7115E" w:rsidRPr="00551C7B" w:rsidRDefault="00B25C13" w:rsidP="00B7115E">
            <w:pPr>
              <w:spacing w:before="0" w:after="0" w:line="240" w:lineRule="auto"/>
              <w:jc w:val="center"/>
              <w:rPr>
                <w:highlight w:val="yellow"/>
                <w:lang w:val="en-GB" w:eastAsia="x-none"/>
              </w:rPr>
            </w:pPr>
            <w:r w:rsidRPr="00B25C13">
              <w:rPr>
                <w:lang w:eastAsia="x-none"/>
              </w:rPr>
              <w:t>6</w:t>
            </w:r>
            <w:r w:rsidR="00B7115E" w:rsidRPr="00B25C13">
              <w:rPr>
                <w:lang w:val="en-GB" w:eastAsia="x-none"/>
              </w:rPr>
              <w:t xml:space="preserve"> dB</w:t>
            </w:r>
          </w:p>
        </w:tc>
      </w:tr>
      <w:tr w:rsidR="00B7115E" w14:paraId="1095E5AA" w14:textId="16A59B52" w:rsidTr="00987040">
        <w:trPr>
          <w:jc w:val="center"/>
        </w:trPr>
        <w:tc>
          <w:tcPr>
            <w:tcW w:w="1701" w:type="dxa"/>
            <w:shd w:val="clear" w:color="auto" w:fill="BDD6EE" w:themeFill="accent1" w:themeFillTint="66"/>
            <w:vAlign w:val="center"/>
          </w:tcPr>
          <w:p w14:paraId="5B9D37B0" w14:textId="7AAFABCD" w:rsidR="00B7115E" w:rsidRDefault="00B7115E" w:rsidP="00987040">
            <w:pPr>
              <w:spacing w:before="0" w:after="0" w:line="240" w:lineRule="auto"/>
              <w:jc w:val="left"/>
              <w:rPr>
                <w:lang w:val="en-GB" w:eastAsia="x-none"/>
              </w:rPr>
            </w:pPr>
            <w:r>
              <w:rPr>
                <w:lang w:val="en-GB" w:eastAsia="x-none"/>
              </w:rPr>
              <w:t>PUSCH, 1032 bits</w:t>
            </w:r>
          </w:p>
        </w:tc>
        <w:tc>
          <w:tcPr>
            <w:tcW w:w="1276" w:type="dxa"/>
          </w:tcPr>
          <w:p w14:paraId="396E445D" w14:textId="4C1D880B" w:rsidR="00B7115E" w:rsidRPr="00C83B59" w:rsidRDefault="00C83B59" w:rsidP="00B7115E">
            <w:pPr>
              <w:spacing w:before="0" w:after="0" w:line="240" w:lineRule="auto"/>
              <w:jc w:val="center"/>
              <w:rPr>
                <w:lang w:val="en-GB" w:eastAsia="x-none"/>
              </w:rPr>
            </w:pPr>
            <w:r w:rsidRPr="00B25C13">
              <w:rPr>
                <w:lang w:eastAsia="x-none"/>
              </w:rPr>
              <w:t>17</w:t>
            </w:r>
            <w:r w:rsidR="00B7115E" w:rsidRPr="00C83B59">
              <w:rPr>
                <w:lang w:val="en-GB" w:eastAsia="x-none"/>
              </w:rPr>
              <w:t xml:space="preserve"> dB</w:t>
            </w:r>
          </w:p>
        </w:tc>
        <w:tc>
          <w:tcPr>
            <w:tcW w:w="1134" w:type="dxa"/>
          </w:tcPr>
          <w:p w14:paraId="56416D10" w14:textId="126CF2E6" w:rsidR="00B7115E" w:rsidRPr="00B25C13" w:rsidRDefault="00551C7B" w:rsidP="00B7115E">
            <w:pPr>
              <w:spacing w:before="0" w:after="0" w:line="240" w:lineRule="auto"/>
              <w:jc w:val="center"/>
              <w:rPr>
                <w:highlight w:val="yellow"/>
                <w:lang w:val="ru-RU" w:eastAsia="x-none"/>
              </w:rPr>
            </w:pPr>
            <w:r w:rsidRPr="00B25C13">
              <w:rPr>
                <w:lang w:eastAsia="x-none"/>
              </w:rPr>
              <w:t>9</w:t>
            </w:r>
            <w:r w:rsidR="00B7115E" w:rsidRPr="00551C7B">
              <w:rPr>
                <w:lang w:val="en-GB" w:eastAsia="x-none"/>
              </w:rPr>
              <w:t xml:space="preserve"> dB</w:t>
            </w:r>
          </w:p>
        </w:tc>
        <w:tc>
          <w:tcPr>
            <w:tcW w:w="1276" w:type="dxa"/>
          </w:tcPr>
          <w:p w14:paraId="2701F161" w14:textId="46D79059" w:rsidR="00B7115E" w:rsidRPr="00B25C13" w:rsidRDefault="00B7115E" w:rsidP="00B25C13">
            <w:pPr>
              <w:spacing w:before="0" w:after="0" w:line="240" w:lineRule="auto"/>
              <w:jc w:val="center"/>
              <w:rPr>
                <w:lang w:val="en-GB" w:eastAsia="x-none"/>
              </w:rPr>
            </w:pPr>
            <w:r w:rsidRPr="00B25C13">
              <w:rPr>
                <w:lang w:val="en-GB" w:eastAsia="x-none"/>
              </w:rPr>
              <w:t>1</w:t>
            </w:r>
            <w:r w:rsidR="00B25C13" w:rsidRPr="00B25C13">
              <w:rPr>
                <w:lang w:val="en-GB" w:eastAsia="x-none"/>
              </w:rPr>
              <w:t>8.5</w:t>
            </w:r>
            <w:r w:rsidRPr="00B25C13">
              <w:rPr>
                <w:lang w:val="en-GB" w:eastAsia="x-none"/>
              </w:rPr>
              <w:t xml:space="preserve"> dB</w:t>
            </w:r>
          </w:p>
        </w:tc>
        <w:tc>
          <w:tcPr>
            <w:tcW w:w="1276" w:type="dxa"/>
          </w:tcPr>
          <w:p w14:paraId="56AACDCC" w14:textId="70A4D3AD" w:rsidR="00B7115E" w:rsidRPr="00551C7B" w:rsidRDefault="00B25C13" w:rsidP="00B7115E">
            <w:pPr>
              <w:spacing w:before="0" w:after="0" w:line="240" w:lineRule="auto"/>
              <w:jc w:val="center"/>
              <w:rPr>
                <w:highlight w:val="yellow"/>
                <w:lang w:val="en-GB" w:eastAsia="x-none"/>
              </w:rPr>
            </w:pPr>
            <w:r w:rsidRPr="00B25C13">
              <w:rPr>
                <w:lang w:eastAsia="x-none"/>
              </w:rPr>
              <w:t>10</w:t>
            </w:r>
            <w:r w:rsidR="00B7115E" w:rsidRPr="00B25C13">
              <w:rPr>
                <w:lang w:val="en-GB" w:eastAsia="x-none"/>
              </w:rPr>
              <w:t xml:space="preserve"> dB</w:t>
            </w:r>
          </w:p>
        </w:tc>
      </w:tr>
      <w:tr w:rsidR="00905A34" w14:paraId="06527A05" w14:textId="77777777" w:rsidTr="00987040">
        <w:trPr>
          <w:jc w:val="center"/>
        </w:trPr>
        <w:tc>
          <w:tcPr>
            <w:tcW w:w="1701" w:type="dxa"/>
            <w:vMerge w:val="restart"/>
            <w:shd w:val="clear" w:color="auto" w:fill="BDD6EE" w:themeFill="accent1" w:themeFillTint="66"/>
            <w:vAlign w:val="center"/>
          </w:tcPr>
          <w:p w14:paraId="5550FF82" w14:textId="7FBD3C27" w:rsidR="00905A34" w:rsidRDefault="00987040" w:rsidP="00987040">
            <w:pPr>
              <w:spacing w:before="0" w:after="0" w:line="240" w:lineRule="auto"/>
              <w:jc w:val="left"/>
              <w:rPr>
                <w:lang w:val="en-GB" w:eastAsia="x-none"/>
              </w:rPr>
            </w:pPr>
            <w:r>
              <w:rPr>
                <w:lang w:val="en-GB" w:eastAsia="x-none"/>
              </w:rPr>
              <w:t>TDL-C 300ns</w:t>
            </w:r>
          </w:p>
        </w:tc>
        <w:tc>
          <w:tcPr>
            <w:tcW w:w="2410" w:type="dxa"/>
            <w:gridSpan w:val="2"/>
            <w:shd w:val="clear" w:color="auto" w:fill="BDD6EE" w:themeFill="accent1" w:themeFillTint="66"/>
          </w:tcPr>
          <w:p w14:paraId="1F66EF4D" w14:textId="77777777" w:rsidR="00905A34" w:rsidRDefault="00905A34" w:rsidP="009C441E">
            <w:pPr>
              <w:spacing w:before="0" w:after="0" w:line="240" w:lineRule="auto"/>
              <w:jc w:val="center"/>
              <w:rPr>
                <w:lang w:val="en-GB" w:eastAsia="x-none"/>
              </w:rPr>
            </w:pPr>
            <w:r>
              <w:rPr>
                <w:lang w:val="en-GB" w:eastAsia="x-none"/>
              </w:rPr>
              <w:t>2 Rx antennas</w:t>
            </w:r>
          </w:p>
        </w:tc>
        <w:tc>
          <w:tcPr>
            <w:tcW w:w="2552" w:type="dxa"/>
            <w:gridSpan w:val="2"/>
            <w:shd w:val="clear" w:color="auto" w:fill="BDD6EE" w:themeFill="accent1" w:themeFillTint="66"/>
          </w:tcPr>
          <w:p w14:paraId="4AF724FA" w14:textId="77777777" w:rsidR="00905A34" w:rsidRDefault="00905A34" w:rsidP="009C441E">
            <w:pPr>
              <w:spacing w:before="0" w:after="0" w:line="240" w:lineRule="auto"/>
              <w:jc w:val="center"/>
              <w:rPr>
                <w:lang w:val="en-GB" w:eastAsia="x-none"/>
              </w:rPr>
            </w:pPr>
            <w:r>
              <w:rPr>
                <w:lang w:val="en-GB" w:eastAsia="x-none"/>
              </w:rPr>
              <w:t>4 Rx antennas</w:t>
            </w:r>
          </w:p>
        </w:tc>
      </w:tr>
      <w:tr w:rsidR="00905A34" w14:paraId="398F18C5" w14:textId="77777777" w:rsidTr="00987040">
        <w:trPr>
          <w:jc w:val="center"/>
        </w:trPr>
        <w:tc>
          <w:tcPr>
            <w:tcW w:w="1701" w:type="dxa"/>
            <w:vMerge/>
            <w:shd w:val="clear" w:color="auto" w:fill="BDD6EE" w:themeFill="accent1" w:themeFillTint="66"/>
            <w:vAlign w:val="center"/>
          </w:tcPr>
          <w:p w14:paraId="251FB436" w14:textId="77777777" w:rsidR="00905A34" w:rsidRDefault="00905A34" w:rsidP="00987040">
            <w:pPr>
              <w:spacing w:before="0" w:after="0" w:line="240" w:lineRule="auto"/>
              <w:jc w:val="left"/>
              <w:rPr>
                <w:lang w:val="en-GB" w:eastAsia="x-none"/>
              </w:rPr>
            </w:pPr>
          </w:p>
        </w:tc>
        <w:tc>
          <w:tcPr>
            <w:tcW w:w="1276" w:type="dxa"/>
            <w:shd w:val="clear" w:color="auto" w:fill="BDD6EE" w:themeFill="accent1" w:themeFillTint="66"/>
          </w:tcPr>
          <w:p w14:paraId="4C513D67" w14:textId="77777777" w:rsidR="00905A34" w:rsidRDefault="00905A34" w:rsidP="009C441E">
            <w:pPr>
              <w:spacing w:before="0" w:after="0" w:line="240" w:lineRule="auto"/>
              <w:jc w:val="center"/>
              <w:rPr>
                <w:lang w:val="en-GB" w:eastAsia="x-none"/>
              </w:rPr>
            </w:pPr>
            <w:r>
              <w:rPr>
                <w:lang w:val="en-GB" w:eastAsia="x-none"/>
              </w:rPr>
              <w:t>Format 0</w:t>
            </w:r>
          </w:p>
        </w:tc>
        <w:tc>
          <w:tcPr>
            <w:tcW w:w="1134" w:type="dxa"/>
            <w:shd w:val="clear" w:color="auto" w:fill="BDD6EE" w:themeFill="accent1" w:themeFillTint="66"/>
          </w:tcPr>
          <w:p w14:paraId="63AD84B0" w14:textId="77777777" w:rsidR="00905A34" w:rsidRDefault="00905A34" w:rsidP="009C441E">
            <w:pPr>
              <w:spacing w:before="0" w:after="0" w:line="240" w:lineRule="auto"/>
              <w:jc w:val="center"/>
              <w:rPr>
                <w:lang w:val="en-GB" w:eastAsia="x-none"/>
              </w:rPr>
            </w:pPr>
            <w:r>
              <w:rPr>
                <w:lang w:val="en-GB" w:eastAsia="x-none"/>
              </w:rPr>
              <w:t>Format A1</w:t>
            </w:r>
          </w:p>
        </w:tc>
        <w:tc>
          <w:tcPr>
            <w:tcW w:w="1276" w:type="dxa"/>
            <w:shd w:val="clear" w:color="auto" w:fill="BDD6EE" w:themeFill="accent1" w:themeFillTint="66"/>
          </w:tcPr>
          <w:p w14:paraId="12C83FD6" w14:textId="77777777" w:rsidR="00905A34" w:rsidRDefault="00905A34" w:rsidP="009C441E">
            <w:pPr>
              <w:spacing w:before="0" w:after="0" w:line="240" w:lineRule="auto"/>
              <w:jc w:val="center"/>
              <w:rPr>
                <w:lang w:val="en-GB" w:eastAsia="x-none"/>
              </w:rPr>
            </w:pPr>
            <w:r>
              <w:rPr>
                <w:lang w:val="en-GB" w:eastAsia="x-none"/>
              </w:rPr>
              <w:t>Format 0</w:t>
            </w:r>
          </w:p>
        </w:tc>
        <w:tc>
          <w:tcPr>
            <w:tcW w:w="1276" w:type="dxa"/>
            <w:shd w:val="clear" w:color="auto" w:fill="BDD6EE" w:themeFill="accent1" w:themeFillTint="66"/>
          </w:tcPr>
          <w:p w14:paraId="2745BDCD" w14:textId="77777777" w:rsidR="00905A34" w:rsidRDefault="00905A34" w:rsidP="009C441E">
            <w:pPr>
              <w:spacing w:before="0" w:after="0" w:line="240" w:lineRule="auto"/>
              <w:jc w:val="center"/>
              <w:rPr>
                <w:lang w:val="en-GB" w:eastAsia="x-none"/>
              </w:rPr>
            </w:pPr>
            <w:r>
              <w:rPr>
                <w:lang w:val="en-GB" w:eastAsia="x-none"/>
              </w:rPr>
              <w:t>Format A1</w:t>
            </w:r>
          </w:p>
        </w:tc>
      </w:tr>
      <w:tr w:rsidR="00905A34" w14:paraId="1AA54427" w14:textId="77777777" w:rsidTr="00987040">
        <w:trPr>
          <w:jc w:val="center"/>
        </w:trPr>
        <w:tc>
          <w:tcPr>
            <w:tcW w:w="1701" w:type="dxa"/>
            <w:shd w:val="clear" w:color="auto" w:fill="BDD6EE" w:themeFill="accent1" w:themeFillTint="66"/>
            <w:vAlign w:val="center"/>
          </w:tcPr>
          <w:p w14:paraId="41B6195B" w14:textId="77777777" w:rsidR="00905A34" w:rsidRDefault="00905A34" w:rsidP="00987040">
            <w:pPr>
              <w:spacing w:before="0" w:after="0" w:line="240" w:lineRule="auto"/>
              <w:jc w:val="left"/>
              <w:rPr>
                <w:lang w:val="en-GB" w:eastAsia="x-none"/>
              </w:rPr>
            </w:pPr>
            <w:r>
              <w:rPr>
                <w:lang w:val="en-GB" w:eastAsia="x-none"/>
              </w:rPr>
              <w:t>PUSCH, 56 bits</w:t>
            </w:r>
          </w:p>
        </w:tc>
        <w:tc>
          <w:tcPr>
            <w:tcW w:w="1276" w:type="dxa"/>
          </w:tcPr>
          <w:p w14:paraId="01F77F18" w14:textId="5D896525" w:rsidR="00905A34" w:rsidRPr="00B25C13" w:rsidRDefault="00B25C13" w:rsidP="009C441E">
            <w:pPr>
              <w:spacing w:before="0" w:after="0" w:line="240" w:lineRule="auto"/>
              <w:jc w:val="center"/>
              <w:rPr>
                <w:lang w:val="en-GB" w:eastAsia="x-none"/>
              </w:rPr>
            </w:pPr>
            <w:r w:rsidRPr="00B25C13">
              <w:rPr>
                <w:lang w:val="ru-RU" w:eastAsia="x-none"/>
              </w:rPr>
              <w:t>6</w:t>
            </w:r>
            <w:r w:rsidR="00905A34" w:rsidRPr="00B25C13">
              <w:rPr>
                <w:lang w:val="en-GB" w:eastAsia="x-none"/>
              </w:rPr>
              <w:t xml:space="preserve"> dB</w:t>
            </w:r>
          </w:p>
        </w:tc>
        <w:tc>
          <w:tcPr>
            <w:tcW w:w="1134" w:type="dxa"/>
          </w:tcPr>
          <w:p w14:paraId="0ED376B1" w14:textId="3BACC5C5" w:rsidR="00905A34" w:rsidRPr="00B25C13" w:rsidRDefault="00905A34" w:rsidP="00A40961">
            <w:pPr>
              <w:spacing w:before="0" w:after="0" w:line="240" w:lineRule="auto"/>
              <w:jc w:val="center"/>
              <w:rPr>
                <w:lang w:val="en-GB" w:eastAsia="x-none"/>
              </w:rPr>
            </w:pPr>
            <w:r w:rsidRPr="00B25C13">
              <w:rPr>
                <w:lang w:val="en-GB" w:eastAsia="x-none"/>
              </w:rPr>
              <w:t>-</w:t>
            </w:r>
            <w:r w:rsidR="00B25C13" w:rsidRPr="00B25C13">
              <w:rPr>
                <w:lang w:val="ru-RU" w:eastAsia="x-none"/>
              </w:rPr>
              <w:t>1</w:t>
            </w:r>
            <w:r w:rsidR="00B25C13" w:rsidRPr="00B25C13">
              <w:rPr>
                <w:lang w:eastAsia="x-none"/>
              </w:rPr>
              <w:t>.</w:t>
            </w:r>
            <w:r w:rsidR="00A40961" w:rsidRPr="00B25C13">
              <w:rPr>
                <w:lang w:val="en-GB" w:eastAsia="x-none"/>
              </w:rPr>
              <w:t>5</w:t>
            </w:r>
            <w:r w:rsidRPr="00B25C13">
              <w:rPr>
                <w:lang w:val="en-GB" w:eastAsia="x-none"/>
              </w:rPr>
              <w:t xml:space="preserve"> dB</w:t>
            </w:r>
          </w:p>
        </w:tc>
        <w:tc>
          <w:tcPr>
            <w:tcW w:w="1276" w:type="dxa"/>
          </w:tcPr>
          <w:p w14:paraId="617D15E7" w14:textId="45D33057" w:rsidR="00905A34" w:rsidRPr="00B25C13" w:rsidRDefault="00B25C13" w:rsidP="009C441E">
            <w:pPr>
              <w:spacing w:before="0" w:after="0" w:line="240" w:lineRule="auto"/>
              <w:jc w:val="center"/>
              <w:rPr>
                <w:lang w:val="en-GB" w:eastAsia="x-none"/>
              </w:rPr>
            </w:pPr>
            <w:r w:rsidRPr="00B25C13">
              <w:rPr>
                <w:lang w:val="ru-RU" w:eastAsia="x-none"/>
              </w:rPr>
              <w:t>7</w:t>
            </w:r>
            <w:r w:rsidR="00905A34" w:rsidRPr="00B25C13">
              <w:rPr>
                <w:lang w:val="en-GB" w:eastAsia="x-none"/>
              </w:rPr>
              <w:t xml:space="preserve"> dB</w:t>
            </w:r>
          </w:p>
        </w:tc>
        <w:tc>
          <w:tcPr>
            <w:tcW w:w="1276" w:type="dxa"/>
          </w:tcPr>
          <w:p w14:paraId="16BE3934" w14:textId="610DF7FC" w:rsidR="00905A34" w:rsidRPr="00B25C13" w:rsidRDefault="00905A34" w:rsidP="00B25C13">
            <w:pPr>
              <w:spacing w:before="0" w:after="0" w:line="240" w:lineRule="auto"/>
              <w:jc w:val="center"/>
              <w:rPr>
                <w:lang w:val="en-GB" w:eastAsia="x-none"/>
              </w:rPr>
            </w:pPr>
            <w:r w:rsidRPr="00B25C13">
              <w:rPr>
                <w:lang w:val="en-GB" w:eastAsia="x-none"/>
              </w:rPr>
              <w:t>-</w:t>
            </w:r>
            <w:r w:rsidR="00B25C13" w:rsidRPr="00B25C13">
              <w:rPr>
                <w:lang w:val="ru-RU" w:eastAsia="x-none"/>
              </w:rPr>
              <w:t>1</w:t>
            </w:r>
            <w:r w:rsidRPr="00B25C13">
              <w:rPr>
                <w:lang w:val="en-GB" w:eastAsia="x-none"/>
              </w:rPr>
              <w:t xml:space="preserve"> dB</w:t>
            </w:r>
          </w:p>
        </w:tc>
      </w:tr>
      <w:tr w:rsidR="00905A34" w14:paraId="49AF8F06" w14:textId="77777777" w:rsidTr="00987040">
        <w:trPr>
          <w:jc w:val="center"/>
        </w:trPr>
        <w:tc>
          <w:tcPr>
            <w:tcW w:w="1701" w:type="dxa"/>
            <w:shd w:val="clear" w:color="auto" w:fill="BDD6EE" w:themeFill="accent1" w:themeFillTint="66"/>
            <w:vAlign w:val="center"/>
          </w:tcPr>
          <w:p w14:paraId="513451DA" w14:textId="77777777" w:rsidR="00905A34" w:rsidRDefault="00905A34" w:rsidP="00987040">
            <w:pPr>
              <w:spacing w:before="0" w:after="0" w:line="240" w:lineRule="auto"/>
              <w:jc w:val="left"/>
              <w:rPr>
                <w:lang w:val="en-GB" w:eastAsia="x-none"/>
              </w:rPr>
            </w:pPr>
            <w:r>
              <w:rPr>
                <w:lang w:val="en-GB" w:eastAsia="x-none"/>
              </w:rPr>
              <w:t>PUSCH, 480 bits</w:t>
            </w:r>
          </w:p>
        </w:tc>
        <w:tc>
          <w:tcPr>
            <w:tcW w:w="1276" w:type="dxa"/>
          </w:tcPr>
          <w:p w14:paraId="5F34EF2F" w14:textId="6A4EF622" w:rsidR="00905A34" w:rsidRPr="00B25C13" w:rsidRDefault="00A40961" w:rsidP="00B25C13">
            <w:pPr>
              <w:spacing w:before="0" w:after="0" w:line="240" w:lineRule="auto"/>
              <w:jc w:val="center"/>
              <w:rPr>
                <w:lang w:val="en-GB" w:eastAsia="x-none"/>
              </w:rPr>
            </w:pPr>
            <w:r w:rsidRPr="00B25C13">
              <w:rPr>
                <w:lang w:val="en-GB" w:eastAsia="x-none"/>
              </w:rPr>
              <w:t>1</w:t>
            </w:r>
            <w:r w:rsidR="00B25C13" w:rsidRPr="00B25C13">
              <w:rPr>
                <w:lang w:val="ru-RU" w:eastAsia="x-none"/>
              </w:rPr>
              <w:t>4</w:t>
            </w:r>
            <w:r w:rsidR="00905A34" w:rsidRPr="00B25C13">
              <w:rPr>
                <w:lang w:val="en-GB" w:eastAsia="x-none"/>
              </w:rPr>
              <w:t xml:space="preserve"> dB</w:t>
            </w:r>
          </w:p>
        </w:tc>
        <w:tc>
          <w:tcPr>
            <w:tcW w:w="1134" w:type="dxa"/>
          </w:tcPr>
          <w:p w14:paraId="0CC8D9DC" w14:textId="1C02DA6D" w:rsidR="00905A34" w:rsidRPr="00B25C13" w:rsidRDefault="00B25C13" w:rsidP="009C441E">
            <w:pPr>
              <w:spacing w:before="0" w:after="0" w:line="240" w:lineRule="auto"/>
              <w:jc w:val="center"/>
              <w:rPr>
                <w:lang w:val="en-GB" w:eastAsia="x-none"/>
              </w:rPr>
            </w:pPr>
            <w:r w:rsidRPr="00B25C13">
              <w:rPr>
                <w:lang w:val="en-GB" w:eastAsia="x-none"/>
              </w:rPr>
              <w:t>6.5</w:t>
            </w:r>
            <w:r w:rsidR="00905A34" w:rsidRPr="00B25C13">
              <w:rPr>
                <w:lang w:val="en-GB" w:eastAsia="x-none"/>
              </w:rPr>
              <w:t xml:space="preserve"> dB</w:t>
            </w:r>
          </w:p>
        </w:tc>
        <w:tc>
          <w:tcPr>
            <w:tcW w:w="1276" w:type="dxa"/>
          </w:tcPr>
          <w:p w14:paraId="105A8319" w14:textId="64F13F6A"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4.5</w:t>
            </w:r>
            <w:r w:rsidRPr="00B25C13">
              <w:rPr>
                <w:lang w:val="en-GB" w:eastAsia="x-none"/>
              </w:rPr>
              <w:t xml:space="preserve"> dB</w:t>
            </w:r>
          </w:p>
        </w:tc>
        <w:tc>
          <w:tcPr>
            <w:tcW w:w="1276" w:type="dxa"/>
          </w:tcPr>
          <w:p w14:paraId="7B641611" w14:textId="0ABFDE10" w:rsidR="00905A34" w:rsidRPr="00B25C13" w:rsidRDefault="00B25C13" w:rsidP="009C441E">
            <w:pPr>
              <w:spacing w:before="0" w:after="0" w:line="240" w:lineRule="auto"/>
              <w:jc w:val="center"/>
              <w:rPr>
                <w:lang w:val="en-GB" w:eastAsia="x-none"/>
              </w:rPr>
            </w:pPr>
            <w:r w:rsidRPr="00B25C13">
              <w:rPr>
                <w:lang w:eastAsia="x-none"/>
              </w:rPr>
              <w:t>6</w:t>
            </w:r>
            <w:r w:rsidR="00905A34" w:rsidRPr="00B25C13">
              <w:rPr>
                <w:lang w:val="en-GB" w:eastAsia="x-none"/>
              </w:rPr>
              <w:t xml:space="preserve"> dB</w:t>
            </w:r>
          </w:p>
        </w:tc>
      </w:tr>
      <w:tr w:rsidR="00905A34" w14:paraId="46382833" w14:textId="77777777" w:rsidTr="00987040">
        <w:trPr>
          <w:jc w:val="center"/>
        </w:trPr>
        <w:tc>
          <w:tcPr>
            <w:tcW w:w="1701" w:type="dxa"/>
            <w:shd w:val="clear" w:color="auto" w:fill="BDD6EE" w:themeFill="accent1" w:themeFillTint="66"/>
            <w:vAlign w:val="center"/>
          </w:tcPr>
          <w:p w14:paraId="6F0EB4F7" w14:textId="77777777" w:rsidR="00905A34" w:rsidRDefault="00905A34" w:rsidP="00987040">
            <w:pPr>
              <w:spacing w:before="0" w:after="0" w:line="240" w:lineRule="auto"/>
              <w:jc w:val="left"/>
              <w:rPr>
                <w:lang w:val="en-GB" w:eastAsia="x-none"/>
              </w:rPr>
            </w:pPr>
            <w:r>
              <w:rPr>
                <w:lang w:val="en-GB" w:eastAsia="x-none"/>
              </w:rPr>
              <w:t>PUSCH, 1032 bits</w:t>
            </w:r>
          </w:p>
        </w:tc>
        <w:tc>
          <w:tcPr>
            <w:tcW w:w="1276" w:type="dxa"/>
          </w:tcPr>
          <w:p w14:paraId="22415521" w14:textId="6A1C22B6"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6</w:t>
            </w:r>
            <w:r w:rsidRPr="00B25C13">
              <w:rPr>
                <w:lang w:val="en-GB" w:eastAsia="x-none"/>
              </w:rPr>
              <w:t xml:space="preserve"> dB</w:t>
            </w:r>
          </w:p>
        </w:tc>
        <w:tc>
          <w:tcPr>
            <w:tcW w:w="1134" w:type="dxa"/>
          </w:tcPr>
          <w:p w14:paraId="3F6B8DF5" w14:textId="0576FEAE" w:rsidR="00905A34" w:rsidRPr="00B25C13" w:rsidRDefault="00B25C13" w:rsidP="009C441E">
            <w:pPr>
              <w:spacing w:before="0" w:after="0" w:line="240" w:lineRule="auto"/>
              <w:jc w:val="center"/>
              <w:rPr>
                <w:lang w:val="en-GB" w:eastAsia="x-none"/>
              </w:rPr>
            </w:pPr>
            <w:r w:rsidRPr="00B25C13">
              <w:rPr>
                <w:lang w:val="en-GB" w:eastAsia="x-none"/>
              </w:rPr>
              <w:t>8.</w:t>
            </w:r>
            <w:r w:rsidR="00905A34" w:rsidRPr="00B25C13">
              <w:rPr>
                <w:lang w:val="en-GB" w:eastAsia="x-none"/>
              </w:rPr>
              <w:t>5 dB</w:t>
            </w:r>
          </w:p>
        </w:tc>
        <w:tc>
          <w:tcPr>
            <w:tcW w:w="1276" w:type="dxa"/>
          </w:tcPr>
          <w:p w14:paraId="1C31C7F9" w14:textId="280017DC"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7.5</w:t>
            </w:r>
            <w:r w:rsidRPr="00B25C13">
              <w:rPr>
                <w:lang w:val="en-GB" w:eastAsia="x-none"/>
              </w:rPr>
              <w:t xml:space="preserve"> dB</w:t>
            </w:r>
          </w:p>
        </w:tc>
        <w:tc>
          <w:tcPr>
            <w:tcW w:w="1276" w:type="dxa"/>
          </w:tcPr>
          <w:p w14:paraId="3CD15860" w14:textId="691431B0" w:rsidR="00905A34" w:rsidRPr="00B25C13" w:rsidRDefault="00B25C13" w:rsidP="009C441E">
            <w:pPr>
              <w:spacing w:before="0" w:after="0" w:line="240" w:lineRule="auto"/>
              <w:jc w:val="center"/>
              <w:rPr>
                <w:lang w:val="en-GB" w:eastAsia="x-none"/>
              </w:rPr>
            </w:pPr>
            <w:r w:rsidRPr="00B25C13">
              <w:rPr>
                <w:lang w:eastAsia="x-none"/>
              </w:rPr>
              <w:t>9</w:t>
            </w:r>
            <w:r w:rsidR="00905A34" w:rsidRPr="00B25C13">
              <w:rPr>
                <w:lang w:val="en-GB" w:eastAsia="x-none"/>
              </w:rPr>
              <w:t xml:space="preserve"> dB</w:t>
            </w:r>
          </w:p>
        </w:tc>
      </w:tr>
    </w:tbl>
    <w:p w14:paraId="2CBA861F" w14:textId="77777777" w:rsidR="00905A34" w:rsidRDefault="00905A34" w:rsidP="009370A2">
      <w:pPr>
        <w:rPr>
          <w:lang w:val="en-GB" w:eastAsia="x-none"/>
        </w:rPr>
      </w:pPr>
    </w:p>
    <w:p w14:paraId="01C15AF0" w14:textId="77777777" w:rsidR="00BA136C" w:rsidRPr="00BA136C" w:rsidRDefault="00BA136C" w:rsidP="00BA136C">
      <w:pPr>
        <w:spacing w:before="240" w:after="0"/>
        <w:jc w:val="both"/>
        <w:rPr>
          <w:b/>
        </w:rPr>
      </w:pPr>
      <w:r w:rsidRPr="00BA136C">
        <w:rPr>
          <w:b/>
        </w:rPr>
        <w:t>Observation 1</w:t>
      </w:r>
    </w:p>
    <w:p w14:paraId="287D7691" w14:textId="5C88FD51" w:rsidR="00BA136C"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Relatively large range of MCL difference between MsgA PUSCH and PRACH is observed, which depends on payload size carried by MsgA PUSCH, associated PRACH format, MCS</w:t>
      </w:r>
      <w:r w:rsidR="003B1520">
        <w:rPr>
          <w:i/>
        </w:rPr>
        <w:t>, allocated resource</w:t>
      </w:r>
      <w:r w:rsidRPr="006D0713">
        <w:rPr>
          <w:i/>
        </w:rPr>
        <w:t xml:space="preserve"> and subcarrier spacing</w:t>
      </w:r>
      <w:r w:rsidR="00BA136C">
        <w:rPr>
          <w:i/>
        </w:rPr>
        <w:t>.</w:t>
      </w:r>
    </w:p>
    <w:p w14:paraId="7C3D61FC" w14:textId="77777777" w:rsidR="006D0713" w:rsidRPr="006D0713"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 xml:space="preserve">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 </w:t>
      </w:r>
    </w:p>
    <w:p w14:paraId="2676F39C" w14:textId="5FEB1EAA" w:rsidR="00BA136C"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For certain combinations of MsgA PRACH format and PUSCH, appropriate power offset may be applied to match overage status in MsgA.</w:t>
      </w:r>
    </w:p>
    <w:p w14:paraId="3B87D3ED" w14:textId="77777777" w:rsidR="00DE588B" w:rsidRPr="00443753" w:rsidRDefault="00DE588B" w:rsidP="00DE588B">
      <w:pPr>
        <w:pStyle w:val="Heading1"/>
        <w:textAlignment w:val="auto"/>
        <w:rPr>
          <w:lang w:val="en-US"/>
        </w:rPr>
      </w:pPr>
      <w:r w:rsidRPr="00443753">
        <w:rPr>
          <w:lang w:val="en-US"/>
        </w:rPr>
        <w:lastRenderedPageBreak/>
        <w:t>Conclusions</w:t>
      </w:r>
    </w:p>
    <w:p w14:paraId="64D9F1C1" w14:textId="58D8CA94"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033DF4">
        <w:rPr>
          <w:lang w:eastAsia="zh-CN"/>
        </w:rPr>
        <w:t xml:space="preserve">channel structure for 2-step RACH, </w:t>
      </w:r>
      <w:r w:rsidR="00343D11" w:rsidRPr="00067039">
        <w:rPr>
          <w:lang w:eastAsia="zh-CN"/>
        </w:rPr>
        <w:t xml:space="preserve">with primary focus on configuration of MsgA PUSCH occasion, association between PRACH and MsgA PUSCH and </w:t>
      </w:r>
      <w:r w:rsidR="00343D11" w:rsidRPr="00067039">
        <w:t>link level performance evaluation of MsgA</w:t>
      </w:r>
      <w:r w:rsidR="00033DF4">
        <w:rPr>
          <w:lang w:eastAsia="zh-CN"/>
        </w:rPr>
        <w:t>.</w:t>
      </w:r>
      <w:r w:rsidR="00B16C5A">
        <w:t xml:space="preserve"> Further, we summarize the</w:t>
      </w:r>
      <w:r w:rsidR="008F11C6">
        <w:t xml:space="preserve"> observations and</w:t>
      </w:r>
      <w:r w:rsidR="00B16C5A">
        <w:t xml:space="preserve"> proposals as follows:</w:t>
      </w:r>
    </w:p>
    <w:p w14:paraId="3F4A806F" w14:textId="77777777" w:rsidR="00272E08" w:rsidRPr="00BA136C" w:rsidRDefault="00272E08" w:rsidP="00272E08">
      <w:pPr>
        <w:spacing w:before="240" w:after="0"/>
        <w:jc w:val="both"/>
        <w:rPr>
          <w:b/>
        </w:rPr>
      </w:pPr>
      <w:r w:rsidRPr="00BA136C">
        <w:rPr>
          <w:b/>
        </w:rPr>
        <w:t>Observation 1</w:t>
      </w:r>
    </w:p>
    <w:p w14:paraId="55D9AD89" w14:textId="77777777" w:rsidR="00681476" w:rsidRDefault="00681476" w:rsidP="00681476">
      <w:pPr>
        <w:numPr>
          <w:ilvl w:val="0"/>
          <w:numId w:val="6"/>
        </w:numPr>
        <w:overflowPunct/>
        <w:autoSpaceDE/>
        <w:autoSpaceDN/>
        <w:adjustRightInd/>
        <w:spacing w:before="60" w:after="0"/>
        <w:ind w:left="288" w:hanging="288"/>
        <w:jc w:val="both"/>
        <w:textAlignment w:val="auto"/>
        <w:rPr>
          <w:i/>
        </w:rPr>
      </w:pPr>
      <w:r w:rsidRPr="006D0713">
        <w:rPr>
          <w:i/>
        </w:rPr>
        <w:t>Relatively large range of MCL difference between MsgA PUSCH and PRACH is observed, which depends on payload size carried by MsgA PUSCH, associated PRACH format, MCS</w:t>
      </w:r>
      <w:r>
        <w:rPr>
          <w:i/>
        </w:rPr>
        <w:t>, allocated resource</w:t>
      </w:r>
      <w:r w:rsidRPr="006D0713">
        <w:rPr>
          <w:i/>
        </w:rPr>
        <w:t xml:space="preserve"> and subcarrier spacing</w:t>
      </w:r>
      <w:r>
        <w:rPr>
          <w:i/>
        </w:rPr>
        <w:t>.</w:t>
      </w:r>
    </w:p>
    <w:p w14:paraId="07E1E0EA" w14:textId="77777777" w:rsidR="00272E08" w:rsidRPr="006D0713" w:rsidRDefault="00272E08" w:rsidP="00272E08">
      <w:pPr>
        <w:numPr>
          <w:ilvl w:val="0"/>
          <w:numId w:val="6"/>
        </w:numPr>
        <w:overflowPunct/>
        <w:autoSpaceDE/>
        <w:autoSpaceDN/>
        <w:adjustRightInd/>
        <w:spacing w:before="60" w:after="0"/>
        <w:ind w:left="288" w:hanging="288"/>
        <w:jc w:val="both"/>
        <w:textAlignment w:val="auto"/>
        <w:rPr>
          <w:i/>
        </w:rPr>
      </w:pPr>
      <w:r w:rsidRPr="006D0713">
        <w:rPr>
          <w:i/>
        </w:rPr>
        <w:t xml:space="preserve">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 </w:t>
      </w:r>
    </w:p>
    <w:p w14:paraId="7F7E3111" w14:textId="77777777" w:rsidR="00272E08" w:rsidRDefault="00272E08" w:rsidP="00272E08">
      <w:pPr>
        <w:numPr>
          <w:ilvl w:val="0"/>
          <w:numId w:val="6"/>
        </w:numPr>
        <w:overflowPunct/>
        <w:autoSpaceDE/>
        <w:autoSpaceDN/>
        <w:adjustRightInd/>
        <w:spacing w:before="60" w:after="0"/>
        <w:ind w:left="288" w:hanging="288"/>
        <w:jc w:val="both"/>
        <w:textAlignment w:val="auto"/>
        <w:rPr>
          <w:i/>
        </w:rPr>
      </w:pPr>
      <w:r w:rsidRPr="006D0713">
        <w:rPr>
          <w:i/>
        </w:rPr>
        <w:t>For certain combinations of MsgA PRACH format and PUSCH, appropriate power offset may be applied to match overage status in MsgA.</w:t>
      </w:r>
    </w:p>
    <w:p w14:paraId="268197C2" w14:textId="77777777" w:rsidR="00FD367D" w:rsidRPr="00275AED" w:rsidRDefault="00FD367D" w:rsidP="00FD367D">
      <w:pPr>
        <w:spacing w:before="240" w:after="0"/>
        <w:jc w:val="both"/>
        <w:rPr>
          <w:b/>
        </w:rPr>
      </w:pPr>
      <w:r w:rsidRPr="00275AED">
        <w:rPr>
          <w:b/>
        </w:rPr>
        <w:t xml:space="preserve">Proposal </w:t>
      </w:r>
      <w:r>
        <w:rPr>
          <w:b/>
        </w:rPr>
        <w:t>1</w:t>
      </w:r>
    </w:p>
    <w:p w14:paraId="54A7B0FC" w14:textId="77777777" w:rsidR="00FD367D" w:rsidRDefault="00FD367D" w:rsidP="00FD367D">
      <w:pPr>
        <w:numPr>
          <w:ilvl w:val="0"/>
          <w:numId w:val="6"/>
        </w:numPr>
        <w:overflowPunct/>
        <w:autoSpaceDE/>
        <w:autoSpaceDN/>
        <w:adjustRightInd/>
        <w:spacing w:before="60" w:after="0"/>
        <w:ind w:left="288" w:hanging="288"/>
        <w:jc w:val="both"/>
        <w:textAlignment w:val="auto"/>
        <w:rPr>
          <w:i/>
        </w:rPr>
      </w:pPr>
      <w:r>
        <w:rPr>
          <w:i/>
        </w:rPr>
        <w:t>Numerology of MsgA PUSCH transmission follows the configuration in initial or active UL BWP.</w:t>
      </w:r>
    </w:p>
    <w:p w14:paraId="403DA6A3" w14:textId="77777777" w:rsidR="00FD367D" w:rsidRDefault="00FD367D" w:rsidP="00FD367D">
      <w:pPr>
        <w:numPr>
          <w:ilvl w:val="1"/>
          <w:numId w:val="6"/>
        </w:numPr>
        <w:overflowPunct/>
        <w:autoSpaceDE/>
        <w:autoSpaceDN/>
        <w:adjustRightInd/>
        <w:spacing w:before="60" w:after="0"/>
        <w:ind w:left="792" w:hanging="288"/>
        <w:jc w:val="both"/>
        <w:textAlignment w:val="auto"/>
        <w:rPr>
          <w:i/>
        </w:rPr>
      </w:pPr>
      <w:r>
        <w:rPr>
          <w:i/>
        </w:rPr>
        <w:t xml:space="preserve">For NR-U operation, it may be desirable to configure same numerology for MsgA PUSCH and PRACH. </w:t>
      </w:r>
    </w:p>
    <w:p w14:paraId="182E950E" w14:textId="77777777" w:rsidR="00FD367D" w:rsidRDefault="00FD367D" w:rsidP="00FD367D">
      <w:pPr>
        <w:numPr>
          <w:ilvl w:val="0"/>
          <w:numId w:val="6"/>
        </w:numPr>
        <w:overflowPunct/>
        <w:autoSpaceDE/>
        <w:autoSpaceDN/>
        <w:adjustRightInd/>
        <w:spacing w:before="60" w:after="0"/>
        <w:ind w:left="288" w:hanging="288"/>
        <w:jc w:val="both"/>
        <w:textAlignment w:val="auto"/>
        <w:rPr>
          <w:i/>
        </w:rPr>
      </w:pPr>
      <w:r>
        <w:rPr>
          <w:i/>
        </w:rPr>
        <w:t>Waveform of MsgA PUSCH follows that of Msg3 PUSCH.</w:t>
      </w:r>
      <w:r w:rsidRPr="00D14303">
        <w:rPr>
          <w:i/>
        </w:rPr>
        <w:t xml:space="preserve"> </w:t>
      </w:r>
    </w:p>
    <w:p w14:paraId="1514A121" w14:textId="77777777" w:rsidR="00FD367D" w:rsidRPr="00275AED" w:rsidRDefault="00FD367D" w:rsidP="00FD367D">
      <w:pPr>
        <w:spacing w:before="240" w:after="0"/>
        <w:jc w:val="both"/>
        <w:rPr>
          <w:b/>
        </w:rPr>
      </w:pPr>
      <w:r w:rsidRPr="00275AED">
        <w:rPr>
          <w:b/>
        </w:rPr>
        <w:t xml:space="preserve">Proposal </w:t>
      </w:r>
      <w:r>
        <w:rPr>
          <w:b/>
        </w:rPr>
        <w:t>2</w:t>
      </w:r>
    </w:p>
    <w:p w14:paraId="53763AF7" w14:textId="77777777" w:rsidR="00FD367D" w:rsidRDefault="00FD367D" w:rsidP="00FD367D">
      <w:pPr>
        <w:numPr>
          <w:ilvl w:val="0"/>
          <w:numId w:val="6"/>
        </w:numPr>
        <w:overflowPunct/>
        <w:autoSpaceDE/>
        <w:autoSpaceDN/>
        <w:adjustRightInd/>
        <w:spacing w:before="60" w:after="0"/>
        <w:ind w:left="288" w:hanging="288"/>
        <w:jc w:val="both"/>
        <w:textAlignment w:val="auto"/>
        <w:rPr>
          <w:i/>
        </w:rPr>
      </w:pPr>
      <w:r w:rsidRPr="00394A03">
        <w:rPr>
          <w:i/>
        </w:rPr>
        <w:t>PUSCH occasions are separately configured from PRACH occasions</w:t>
      </w:r>
      <w:r>
        <w:rPr>
          <w:i/>
        </w:rPr>
        <w:t>.</w:t>
      </w:r>
    </w:p>
    <w:p w14:paraId="79C0F69C" w14:textId="77777777" w:rsidR="00FD367D" w:rsidRDefault="00FD367D" w:rsidP="00FD367D">
      <w:pPr>
        <w:numPr>
          <w:ilvl w:val="1"/>
          <w:numId w:val="6"/>
        </w:numPr>
        <w:overflowPunct/>
        <w:autoSpaceDE/>
        <w:autoSpaceDN/>
        <w:adjustRightInd/>
        <w:spacing w:before="60" w:after="0"/>
        <w:ind w:left="792" w:hanging="288"/>
        <w:jc w:val="both"/>
        <w:textAlignment w:val="auto"/>
        <w:rPr>
          <w:i/>
        </w:rPr>
      </w:pPr>
      <w:r w:rsidRPr="003D6422">
        <w:rPr>
          <w:i/>
        </w:rPr>
        <w:t>For one PUSCH occasion, it is derived based on resource allocation of NR configured grant in principle.</w:t>
      </w:r>
    </w:p>
    <w:p w14:paraId="75776C95" w14:textId="77777777" w:rsidR="00FD367D" w:rsidRPr="00275AED" w:rsidRDefault="00FD367D" w:rsidP="00FD367D">
      <w:pPr>
        <w:spacing w:before="240" w:after="0"/>
        <w:jc w:val="both"/>
        <w:rPr>
          <w:b/>
        </w:rPr>
      </w:pPr>
      <w:r w:rsidRPr="00275AED">
        <w:rPr>
          <w:b/>
        </w:rPr>
        <w:t xml:space="preserve">Proposal </w:t>
      </w:r>
      <w:r>
        <w:rPr>
          <w:b/>
        </w:rPr>
        <w:t>3</w:t>
      </w:r>
    </w:p>
    <w:p w14:paraId="018D9787" w14:textId="77777777" w:rsidR="00FD367D" w:rsidRDefault="00FD367D" w:rsidP="00FD367D">
      <w:pPr>
        <w:numPr>
          <w:ilvl w:val="0"/>
          <w:numId w:val="6"/>
        </w:numPr>
        <w:overflowPunct/>
        <w:autoSpaceDE/>
        <w:autoSpaceDN/>
        <w:adjustRightInd/>
        <w:spacing w:before="60" w:after="0"/>
        <w:ind w:left="288" w:hanging="288"/>
        <w:jc w:val="both"/>
        <w:textAlignment w:val="auto"/>
        <w:rPr>
          <w:i/>
        </w:rPr>
      </w:pPr>
      <w:r>
        <w:rPr>
          <w:i/>
        </w:rPr>
        <w:t xml:space="preserve">Time domain resource allocation of an MsgA PUSCH occasion includes PUSCH mapping type, starting symbol and length, periodicity and slot offset between PRACH and associated </w:t>
      </w:r>
      <w:r w:rsidRPr="00D14303">
        <w:rPr>
          <w:i/>
        </w:rPr>
        <w:t xml:space="preserve">MsgA PUSCH.  </w:t>
      </w:r>
    </w:p>
    <w:p w14:paraId="086FA6E9" w14:textId="77777777" w:rsidR="00FD367D" w:rsidRPr="00275AED" w:rsidRDefault="00FD367D" w:rsidP="00FD367D">
      <w:pPr>
        <w:spacing w:before="240" w:after="0"/>
        <w:jc w:val="both"/>
        <w:rPr>
          <w:b/>
        </w:rPr>
      </w:pPr>
      <w:r w:rsidRPr="00275AED">
        <w:rPr>
          <w:b/>
        </w:rPr>
        <w:t xml:space="preserve">Proposal </w:t>
      </w:r>
      <w:r>
        <w:rPr>
          <w:b/>
        </w:rPr>
        <w:t>4</w:t>
      </w:r>
    </w:p>
    <w:p w14:paraId="3E62DC3C" w14:textId="77777777" w:rsidR="00FD367D" w:rsidRDefault="00FD367D" w:rsidP="00FD367D">
      <w:pPr>
        <w:numPr>
          <w:ilvl w:val="0"/>
          <w:numId w:val="6"/>
        </w:numPr>
        <w:overflowPunct/>
        <w:autoSpaceDE/>
        <w:autoSpaceDN/>
        <w:adjustRightInd/>
        <w:spacing w:before="60" w:after="0"/>
        <w:ind w:left="288" w:hanging="288"/>
        <w:jc w:val="both"/>
        <w:textAlignment w:val="auto"/>
        <w:rPr>
          <w:i/>
        </w:rPr>
      </w:pPr>
      <w:r>
        <w:rPr>
          <w:i/>
        </w:rPr>
        <w:t xml:space="preserve">Guard period needs to be reserved for MsgA PUSCH transmission. </w:t>
      </w:r>
      <w:r w:rsidRPr="00D14303">
        <w:rPr>
          <w:i/>
        </w:rPr>
        <w:t xml:space="preserve">  </w:t>
      </w:r>
    </w:p>
    <w:p w14:paraId="71A7CE59" w14:textId="77777777" w:rsidR="00FD367D" w:rsidRPr="00DE7E29" w:rsidRDefault="00FD367D" w:rsidP="00FD367D">
      <w:pPr>
        <w:numPr>
          <w:ilvl w:val="0"/>
          <w:numId w:val="6"/>
        </w:numPr>
        <w:overflowPunct/>
        <w:autoSpaceDE/>
        <w:autoSpaceDN/>
        <w:adjustRightInd/>
        <w:spacing w:before="60" w:after="0"/>
        <w:ind w:left="288" w:hanging="288"/>
        <w:jc w:val="both"/>
        <w:textAlignment w:val="auto"/>
        <w:rPr>
          <w:i/>
        </w:rPr>
      </w:pPr>
      <w:r w:rsidRPr="00DE7E29">
        <w:rPr>
          <w:i/>
        </w:rPr>
        <w:t xml:space="preserve">It may be desirable to </w:t>
      </w:r>
      <w:r>
        <w:rPr>
          <w:i/>
        </w:rPr>
        <w:t>employ</w:t>
      </w:r>
      <w:r w:rsidRPr="00DE7E29">
        <w:rPr>
          <w:i/>
        </w:rPr>
        <w:t xml:space="preserve"> repetition for MsgA PUSCH transmission </w:t>
      </w:r>
      <w:r>
        <w:rPr>
          <w:i/>
        </w:rPr>
        <w:t xml:space="preserve">in order </w:t>
      </w:r>
      <w:r w:rsidRPr="00DE7E29">
        <w:rPr>
          <w:i/>
        </w:rPr>
        <w:t xml:space="preserve">to match coverage status of associated PRACH format. </w:t>
      </w:r>
    </w:p>
    <w:p w14:paraId="5A4812A6" w14:textId="77777777" w:rsidR="00FD367D" w:rsidRPr="00275AED" w:rsidRDefault="00FD367D" w:rsidP="00FD367D">
      <w:pPr>
        <w:spacing w:before="240" w:after="0"/>
        <w:jc w:val="both"/>
        <w:rPr>
          <w:b/>
        </w:rPr>
      </w:pPr>
      <w:r w:rsidRPr="00275AED">
        <w:rPr>
          <w:b/>
        </w:rPr>
        <w:t xml:space="preserve">Proposal </w:t>
      </w:r>
      <w:r>
        <w:rPr>
          <w:b/>
        </w:rPr>
        <w:t>5</w:t>
      </w:r>
    </w:p>
    <w:p w14:paraId="1A00536F" w14:textId="77777777" w:rsidR="00FD367D" w:rsidRPr="00DE7E29" w:rsidRDefault="00FD367D" w:rsidP="00FD367D">
      <w:pPr>
        <w:numPr>
          <w:ilvl w:val="0"/>
          <w:numId w:val="6"/>
        </w:numPr>
        <w:overflowPunct/>
        <w:autoSpaceDE/>
        <w:autoSpaceDN/>
        <w:adjustRightInd/>
        <w:spacing w:before="60" w:after="0"/>
        <w:ind w:left="288" w:hanging="288"/>
        <w:jc w:val="both"/>
        <w:textAlignment w:val="auto"/>
        <w:rPr>
          <w:i/>
        </w:rPr>
      </w:pPr>
      <w:r>
        <w:rPr>
          <w:i/>
        </w:rPr>
        <w:t>Frequency domain resource allocation of an MsgA PUSCH occasion includes enabling/disabling frequency hopping, starting PRB and length of PRBs and frequency offset if frequency hopping is enabled</w:t>
      </w:r>
      <w:r w:rsidRPr="00DE7E29">
        <w:rPr>
          <w:i/>
        </w:rPr>
        <w:t xml:space="preserve">. </w:t>
      </w:r>
    </w:p>
    <w:p w14:paraId="4D42732E" w14:textId="77777777" w:rsidR="00FD367D" w:rsidRPr="00275AED" w:rsidRDefault="00FD367D" w:rsidP="00FD367D">
      <w:pPr>
        <w:spacing w:before="240" w:after="0"/>
        <w:jc w:val="both"/>
        <w:rPr>
          <w:b/>
        </w:rPr>
      </w:pPr>
      <w:r w:rsidRPr="00275AED">
        <w:rPr>
          <w:b/>
        </w:rPr>
        <w:t xml:space="preserve">Proposal </w:t>
      </w:r>
      <w:r>
        <w:rPr>
          <w:b/>
        </w:rPr>
        <w:t>6</w:t>
      </w:r>
    </w:p>
    <w:p w14:paraId="0949882D" w14:textId="77777777" w:rsidR="00FD367D" w:rsidRDefault="00FD367D" w:rsidP="00FD367D">
      <w:pPr>
        <w:numPr>
          <w:ilvl w:val="0"/>
          <w:numId w:val="6"/>
        </w:numPr>
        <w:overflowPunct/>
        <w:autoSpaceDE/>
        <w:autoSpaceDN/>
        <w:adjustRightInd/>
        <w:spacing w:before="60" w:after="0"/>
        <w:ind w:left="288" w:hanging="288"/>
        <w:jc w:val="both"/>
        <w:textAlignment w:val="auto"/>
        <w:rPr>
          <w:i/>
        </w:rPr>
      </w:pPr>
      <w:r>
        <w:rPr>
          <w:i/>
        </w:rPr>
        <w:t>Same Tx beam is applied for transmission of PRACH preamble and associated MsgA PUSCH</w:t>
      </w:r>
      <w:r w:rsidRPr="00DE7E29">
        <w:rPr>
          <w:i/>
        </w:rPr>
        <w:t xml:space="preserve">. </w:t>
      </w:r>
    </w:p>
    <w:p w14:paraId="64F9DF5E" w14:textId="77777777" w:rsidR="00FD367D" w:rsidRDefault="00FD367D" w:rsidP="00FD367D">
      <w:pPr>
        <w:numPr>
          <w:ilvl w:val="1"/>
          <w:numId w:val="6"/>
        </w:numPr>
        <w:overflowPunct/>
        <w:autoSpaceDE/>
        <w:autoSpaceDN/>
        <w:adjustRightInd/>
        <w:spacing w:before="60" w:after="0"/>
        <w:ind w:left="792" w:hanging="288"/>
        <w:jc w:val="both"/>
        <w:textAlignment w:val="auto"/>
        <w:rPr>
          <w:i/>
        </w:rPr>
      </w:pPr>
      <w:r>
        <w:rPr>
          <w:i/>
        </w:rPr>
        <w:t xml:space="preserve">Same beam association rule between RACH occasion and SSB is defined for associated MsgA PUSCH occasion.  </w:t>
      </w:r>
    </w:p>
    <w:p w14:paraId="623383B9" w14:textId="77777777" w:rsidR="00FD367D" w:rsidRPr="00275AED" w:rsidRDefault="00FD367D" w:rsidP="00FD367D">
      <w:pPr>
        <w:spacing w:before="240" w:after="0"/>
        <w:jc w:val="both"/>
        <w:rPr>
          <w:b/>
        </w:rPr>
      </w:pPr>
      <w:r w:rsidRPr="00275AED">
        <w:rPr>
          <w:b/>
        </w:rPr>
        <w:t xml:space="preserve">Proposal </w:t>
      </w:r>
      <w:r>
        <w:rPr>
          <w:b/>
        </w:rPr>
        <w:t>7</w:t>
      </w:r>
    </w:p>
    <w:p w14:paraId="6D514A43" w14:textId="77777777" w:rsidR="00FD367D" w:rsidRDefault="00FD367D" w:rsidP="00FD367D">
      <w:pPr>
        <w:numPr>
          <w:ilvl w:val="0"/>
          <w:numId w:val="6"/>
        </w:numPr>
        <w:overflowPunct/>
        <w:autoSpaceDE/>
        <w:autoSpaceDN/>
        <w:adjustRightInd/>
        <w:spacing w:before="60" w:after="0"/>
        <w:ind w:left="288" w:hanging="288"/>
        <w:jc w:val="both"/>
        <w:textAlignment w:val="auto"/>
        <w:rPr>
          <w:i/>
        </w:rPr>
      </w:pPr>
      <w:r>
        <w:rPr>
          <w:i/>
        </w:rPr>
        <w:t xml:space="preserve">DMRS AP of MsgA PUSCH transmission is associated with PRACH preamble sequence index. </w:t>
      </w:r>
    </w:p>
    <w:p w14:paraId="23AF2507" w14:textId="77777777" w:rsidR="00FD367D" w:rsidRPr="00275AED" w:rsidRDefault="00FD367D" w:rsidP="00FD367D">
      <w:pPr>
        <w:spacing w:before="240" w:after="0"/>
        <w:jc w:val="both"/>
        <w:rPr>
          <w:b/>
          <w:lang w:eastAsia="zh-CN"/>
        </w:rPr>
      </w:pPr>
      <w:r w:rsidRPr="00275AED">
        <w:rPr>
          <w:b/>
        </w:rPr>
        <w:t xml:space="preserve">Proposal </w:t>
      </w:r>
      <w:r>
        <w:rPr>
          <w:b/>
        </w:rPr>
        <w:t>8</w:t>
      </w:r>
    </w:p>
    <w:p w14:paraId="112C3751" w14:textId="77777777" w:rsidR="00FD367D" w:rsidRDefault="00FD367D" w:rsidP="00FD367D">
      <w:pPr>
        <w:numPr>
          <w:ilvl w:val="0"/>
          <w:numId w:val="6"/>
        </w:numPr>
        <w:overflowPunct/>
        <w:autoSpaceDE/>
        <w:autoSpaceDN/>
        <w:adjustRightInd/>
        <w:spacing w:before="60" w:after="0"/>
        <w:ind w:left="288" w:hanging="288"/>
        <w:jc w:val="both"/>
        <w:textAlignment w:val="auto"/>
        <w:rPr>
          <w:i/>
        </w:rPr>
      </w:pPr>
      <w:r w:rsidRPr="00D14303">
        <w:rPr>
          <w:i/>
        </w:rPr>
        <w:t xml:space="preserve">RA-RNTI </w:t>
      </w:r>
      <w:r>
        <w:rPr>
          <w:i/>
        </w:rPr>
        <w:t xml:space="preserve">or preamble index </w:t>
      </w:r>
      <w:r w:rsidRPr="00D14303">
        <w:rPr>
          <w:i/>
        </w:rPr>
        <w:t>for associated PRACH transmission is applied for initialization of scrambling sequence for MsgA PUSCH.</w:t>
      </w:r>
    </w:p>
    <w:p w14:paraId="0F38F6C7" w14:textId="77777777" w:rsidR="00FD367D" w:rsidRPr="00275AED" w:rsidRDefault="00FD367D" w:rsidP="00FD367D">
      <w:pPr>
        <w:spacing w:before="240" w:after="0"/>
        <w:jc w:val="both"/>
        <w:rPr>
          <w:b/>
        </w:rPr>
      </w:pPr>
      <w:r w:rsidRPr="00275AED">
        <w:rPr>
          <w:b/>
        </w:rPr>
        <w:t xml:space="preserve">Proposal </w:t>
      </w:r>
      <w:r>
        <w:rPr>
          <w:b/>
        </w:rPr>
        <w:t>9</w:t>
      </w:r>
    </w:p>
    <w:p w14:paraId="175FEEB6" w14:textId="77777777" w:rsidR="00FD367D" w:rsidRDefault="00FD367D" w:rsidP="00FD367D">
      <w:pPr>
        <w:numPr>
          <w:ilvl w:val="0"/>
          <w:numId w:val="6"/>
        </w:numPr>
        <w:overflowPunct/>
        <w:autoSpaceDE/>
        <w:autoSpaceDN/>
        <w:adjustRightInd/>
        <w:spacing w:before="60" w:after="0"/>
        <w:ind w:left="288" w:hanging="288"/>
        <w:jc w:val="both"/>
        <w:textAlignment w:val="auto"/>
        <w:rPr>
          <w:i/>
        </w:rPr>
      </w:pPr>
      <w:r>
        <w:rPr>
          <w:i/>
        </w:rPr>
        <w:t>Multiple MsgA PUSCH occasions are defined, where for each MsgA PUSCH occasion, the following parameters are configured</w:t>
      </w:r>
      <w:r w:rsidRPr="00275AED">
        <w:rPr>
          <w:i/>
        </w:rPr>
        <w:t>.</w:t>
      </w:r>
    </w:p>
    <w:p w14:paraId="56557B5B" w14:textId="7D53E5A5" w:rsidR="00FD367D" w:rsidRDefault="00FD367D" w:rsidP="00FD367D">
      <w:pPr>
        <w:numPr>
          <w:ilvl w:val="1"/>
          <w:numId w:val="6"/>
        </w:numPr>
        <w:overflowPunct/>
        <w:autoSpaceDE/>
        <w:autoSpaceDN/>
        <w:adjustRightInd/>
        <w:spacing w:before="60" w:after="0"/>
        <w:ind w:left="792" w:hanging="288"/>
        <w:jc w:val="both"/>
        <w:textAlignment w:val="auto"/>
        <w:rPr>
          <w:i/>
        </w:rPr>
      </w:pPr>
      <w:r w:rsidRPr="0056072F">
        <w:rPr>
          <w:i/>
        </w:rPr>
        <w:lastRenderedPageBreak/>
        <w:t xml:space="preserve">An MsgA PUSCH </w:t>
      </w:r>
      <w:r w:rsidR="009152C7">
        <w:rPr>
          <w:i/>
        </w:rPr>
        <w:t>occasion</w:t>
      </w:r>
      <w:r w:rsidRPr="0056072F">
        <w:rPr>
          <w:i/>
        </w:rPr>
        <w:t xml:space="preserve"> ID, time/frequency resource allocation, MCS, power</w:t>
      </w:r>
      <w:r>
        <w:rPr>
          <w:i/>
        </w:rPr>
        <w:t xml:space="preserve"> control</w:t>
      </w:r>
      <w:r w:rsidRPr="0056072F">
        <w:rPr>
          <w:i/>
        </w:rPr>
        <w:t xml:space="preserve"> related parameters, association with PRACH </w:t>
      </w:r>
      <w:r>
        <w:rPr>
          <w:i/>
        </w:rPr>
        <w:t>occasion.</w:t>
      </w:r>
    </w:p>
    <w:p w14:paraId="286A3797" w14:textId="77777777" w:rsidR="00FD367D" w:rsidRDefault="00FD367D" w:rsidP="00FD367D">
      <w:pPr>
        <w:numPr>
          <w:ilvl w:val="0"/>
          <w:numId w:val="6"/>
        </w:numPr>
        <w:overflowPunct/>
        <w:autoSpaceDE/>
        <w:autoSpaceDN/>
        <w:adjustRightInd/>
        <w:spacing w:before="60" w:after="0"/>
        <w:ind w:left="288" w:hanging="288"/>
        <w:jc w:val="both"/>
        <w:textAlignment w:val="auto"/>
        <w:rPr>
          <w:i/>
        </w:rPr>
      </w:pPr>
      <w:r w:rsidRPr="00A06F28">
        <w:rPr>
          <w:i/>
        </w:rPr>
        <w:t xml:space="preserve">Association between PRACH </w:t>
      </w:r>
      <w:r>
        <w:rPr>
          <w:i/>
        </w:rPr>
        <w:t>occasion</w:t>
      </w:r>
      <w:r w:rsidRPr="00A06F28">
        <w:rPr>
          <w:i/>
        </w:rPr>
        <w:t xml:space="preserve"> and MsgA PUSCH </w:t>
      </w:r>
      <w:r>
        <w:rPr>
          <w:i/>
        </w:rPr>
        <w:t>occasion</w:t>
      </w:r>
      <w:r w:rsidRPr="00A06F28">
        <w:rPr>
          <w:i/>
        </w:rPr>
        <w:t xml:space="preserve"> </w:t>
      </w:r>
      <w:r>
        <w:rPr>
          <w:i/>
        </w:rPr>
        <w:t>can</w:t>
      </w:r>
      <w:r w:rsidRPr="00A06F28">
        <w:rPr>
          <w:i/>
        </w:rPr>
        <w:t xml:space="preserve"> be defined as many to one, one to one and one to many mapping</w:t>
      </w:r>
      <w:r>
        <w:rPr>
          <w:i/>
        </w:rPr>
        <w:t xml:space="preserve">. </w:t>
      </w:r>
      <w:r w:rsidRPr="00D14303">
        <w:rPr>
          <w:i/>
        </w:rPr>
        <w:t xml:space="preserve">  </w:t>
      </w:r>
    </w:p>
    <w:p w14:paraId="56DEF8E8" w14:textId="77777777" w:rsidR="005A1015" w:rsidRPr="00275AED" w:rsidRDefault="005A1015" w:rsidP="005A1015">
      <w:pPr>
        <w:overflowPunct/>
        <w:autoSpaceDE/>
        <w:autoSpaceDN/>
        <w:adjustRightInd/>
        <w:spacing w:before="60" w:after="0"/>
        <w:ind w:left="288"/>
        <w:jc w:val="both"/>
        <w:textAlignment w:val="auto"/>
        <w:rPr>
          <w:i/>
        </w:rPr>
      </w:pPr>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4C5CC8D0" w14:textId="0B687D0F" w:rsidR="00A13334" w:rsidRPr="00103FC1" w:rsidRDefault="00A13334" w:rsidP="00A13334">
      <w:pPr>
        <w:widowControl w:val="0"/>
        <w:numPr>
          <w:ilvl w:val="0"/>
          <w:numId w:val="4"/>
        </w:numPr>
        <w:overflowPunct/>
        <w:autoSpaceDE/>
        <w:adjustRightInd/>
        <w:spacing w:after="120"/>
        <w:jc w:val="both"/>
        <w:textAlignment w:val="auto"/>
        <w:rPr>
          <w:lang w:eastAsia="zh-CN"/>
        </w:rPr>
      </w:pPr>
      <w:bookmarkStart w:id="9" w:name="_Ref3813779"/>
      <w:bookmarkStart w:id="10" w:name="_Ref528829719"/>
      <w:bookmarkStart w:id="11" w:name="_Ref521318726"/>
      <w:bookmarkStart w:id="12" w:name="_Ref524340861"/>
      <w:bookmarkStart w:id="13" w:name="_Ref510774888"/>
      <w:r w:rsidRPr="00103FC1">
        <w:rPr>
          <w:lang w:eastAsia="zh-CN"/>
        </w:rPr>
        <w:t>Chairman’s notes, RAN1 #96, Athens, Greece, February, 2019.</w:t>
      </w:r>
      <w:bookmarkEnd w:id="9"/>
    </w:p>
    <w:p w14:paraId="3CFB397C" w14:textId="25C5B093" w:rsidR="004A4669" w:rsidRPr="00103FC1" w:rsidRDefault="00B423ED" w:rsidP="00B423ED">
      <w:pPr>
        <w:widowControl w:val="0"/>
        <w:numPr>
          <w:ilvl w:val="0"/>
          <w:numId w:val="4"/>
        </w:numPr>
        <w:overflowPunct/>
        <w:autoSpaceDE/>
        <w:adjustRightInd/>
        <w:spacing w:after="120"/>
        <w:jc w:val="both"/>
        <w:textAlignment w:val="auto"/>
        <w:rPr>
          <w:lang w:eastAsia="zh-CN"/>
        </w:rPr>
      </w:pPr>
      <w:bookmarkStart w:id="14" w:name="_Ref4401161"/>
      <w:r w:rsidRPr="00103FC1">
        <w:rPr>
          <w:lang w:eastAsia="zh-CN"/>
        </w:rPr>
        <w:t>R1-1903834, “Email discussion on potential link-level simulation assumption for 2-step RACH”, ZTE, Athens, Greece, February, 2019</w:t>
      </w:r>
      <w:bookmarkEnd w:id="14"/>
    </w:p>
    <w:p w14:paraId="032B9748" w14:textId="276EB21E" w:rsidR="001B5DBF" w:rsidRPr="00103FC1" w:rsidRDefault="00764E75" w:rsidP="00764E75">
      <w:pPr>
        <w:widowControl w:val="0"/>
        <w:numPr>
          <w:ilvl w:val="0"/>
          <w:numId w:val="4"/>
        </w:numPr>
        <w:overflowPunct/>
        <w:autoSpaceDE/>
        <w:adjustRightInd/>
        <w:spacing w:after="120"/>
        <w:jc w:val="both"/>
        <w:textAlignment w:val="auto"/>
        <w:rPr>
          <w:lang w:eastAsia="zh-CN"/>
        </w:rPr>
      </w:pPr>
      <w:bookmarkStart w:id="15" w:name="_Ref503626"/>
      <w:bookmarkEnd w:id="10"/>
      <w:r w:rsidRPr="00103FC1">
        <w:rPr>
          <w:lang w:eastAsia="zh-CN"/>
        </w:rPr>
        <w:t>R1-1904281</w:t>
      </w:r>
      <w:r w:rsidR="001B5DBF" w:rsidRPr="00103FC1">
        <w:rPr>
          <w:lang w:eastAsia="zh-CN"/>
        </w:rPr>
        <w:t xml:space="preserve">, “Procedure for two-step RACH”, Intel Corporation, </w:t>
      </w:r>
      <w:bookmarkEnd w:id="15"/>
      <w:r w:rsidR="00A427B3" w:rsidRPr="00103FC1">
        <w:rPr>
          <w:lang w:eastAsia="zh-CN"/>
        </w:rPr>
        <w:t>Xi’an, China, April, 2019</w:t>
      </w:r>
    </w:p>
    <w:p w14:paraId="32C0C8C2" w14:textId="77777777" w:rsidR="00A77B05" w:rsidRPr="00103FC1" w:rsidRDefault="00A77B05" w:rsidP="00A77B05">
      <w:pPr>
        <w:widowControl w:val="0"/>
        <w:numPr>
          <w:ilvl w:val="0"/>
          <w:numId w:val="4"/>
        </w:numPr>
        <w:overflowPunct/>
        <w:autoSpaceDE/>
        <w:adjustRightInd/>
        <w:spacing w:after="120"/>
        <w:jc w:val="both"/>
        <w:textAlignment w:val="auto"/>
        <w:rPr>
          <w:lang w:eastAsia="zh-CN"/>
        </w:rPr>
      </w:pPr>
      <w:bookmarkStart w:id="16" w:name="_Ref3884257"/>
      <w:r w:rsidRPr="00103FC1">
        <w:rPr>
          <w:lang w:eastAsia="zh-CN"/>
        </w:rPr>
        <w:t>RP-182894, “New work item: 2-step RACH for NR”, ZTE Corporation, Sanechips, Sorrento, Italy, December, 2018</w:t>
      </w:r>
      <w:bookmarkEnd w:id="16"/>
    </w:p>
    <w:p w14:paraId="6E8F6722" w14:textId="77777777" w:rsidR="000F7F74" w:rsidRPr="00103FC1" w:rsidRDefault="000F7F74" w:rsidP="000F7F74">
      <w:pPr>
        <w:widowControl w:val="0"/>
        <w:numPr>
          <w:ilvl w:val="0"/>
          <w:numId w:val="4"/>
        </w:numPr>
        <w:overflowPunct/>
        <w:autoSpaceDE/>
        <w:adjustRightInd/>
        <w:spacing w:after="120"/>
        <w:jc w:val="both"/>
        <w:textAlignment w:val="auto"/>
        <w:rPr>
          <w:lang w:eastAsia="zh-CN"/>
        </w:rPr>
      </w:pPr>
      <w:bookmarkStart w:id="17" w:name="_Ref521318861"/>
      <w:r w:rsidRPr="00103FC1">
        <w:rPr>
          <w:lang w:eastAsia="zh-CN"/>
        </w:rPr>
        <w:t>3GPP TS 38.21</w:t>
      </w:r>
      <w:r w:rsidR="008920FE" w:rsidRPr="00103FC1">
        <w:rPr>
          <w:lang w:eastAsia="zh-CN"/>
        </w:rPr>
        <w:t>4</w:t>
      </w:r>
      <w:r w:rsidRPr="00103FC1">
        <w:rPr>
          <w:lang w:eastAsia="zh-CN"/>
        </w:rPr>
        <w:t xml:space="preserve"> V15.</w:t>
      </w:r>
      <w:r w:rsidR="008920FE" w:rsidRPr="00103FC1">
        <w:rPr>
          <w:lang w:eastAsia="zh-CN"/>
        </w:rPr>
        <w:t>4</w:t>
      </w:r>
      <w:r w:rsidRPr="00103FC1">
        <w:rPr>
          <w:lang w:eastAsia="zh-CN"/>
        </w:rPr>
        <w:t>.0, “</w:t>
      </w:r>
      <w:r w:rsidR="008920FE" w:rsidRPr="00103FC1">
        <w:rPr>
          <w:lang w:eastAsia="zh-CN"/>
        </w:rPr>
        <w:t xml:space="preserve">NR: </w:t>
      </w:r>
      <w:r w:rsidRPr="00103FC1">
        <w:rPr>
          <w:lang w:eastAsia="zh-CN"/>
        </w:rPr>
        <w:t xml:space="preserve">Physical layer procedures for </w:t>
      </w:r>
      <w:r w:rsidR="008920FE" w:rsidRPr="00103FC1">
        <w:rPr>
          <w:lang w:eastAsia="zh-CN"/>
        </w:rPr>
        <w:t>data</w:t>
      </w:r>
      <w:r w:rsidRPr="00103FC1">
        <w:rPr>
          <w:lang w:eastAsia="zh-CN"/>
        </w:rPr>
        <w:t>”</w:t>
      </w:r>
      <w:bookmarkEnd w:id="17"/>
      <w:r w:rsidRPr="00103FC1">
        <w:rPr>
          <w:lang w:eastAsia="zh-CN"/>
        </w:rPr>
        <w:t xml:space="preserve"> </w:t>
      </w:r>
    </w:p>
    <w:p w14:paraId="244CCE57" w14:textId="77777777" w:rsidR="001C24DF" w:rsidRDefault="001C24DF" w:rsidP="008B53E8">
      <w:pPr>
        <w:widowControl w:val="0"/>
        <w:overflowPunct/>
        <w:autoSpaceDE/>
        <w:adjustRightInd/>
        <w:spacing w:after="120"/>
        <w:ind w:left="420"/>
        <w:jc w:val="both"/>
        <w:textAlignment w:val="auto"/>
        <w:rPr>
          <w:lang w:eastAsia="zh-CN"/>
        </w:rPr>
      </w:pPr>
    </w:p>
    <w:bookmarkEnd w:id="11"/>
    <w:bookmarkEnd w:id="12"/>
    <w:bookmarkEnd w:id="13"/>
    <w:p w14:paraId="10C132C8" w14:textId="77777777" w:rsidR="00675F3A" w:rsidRDefault="00675F3A" w:rsidP="00675F3A">
      <w:pPr>
        <w:keepNext/>
        <w:keepLines/>
        <w:pBdr>
          <w:top w:val="single" w:sz="12" w:space="3" w:color="auto"/>
        </w:pBdr>
        <w:spacing w:before="240"/>
        <w:outlineLvl w:val="0"/>
        <w:rPr>
          <w:rFonts w:ascii="Arial" w:hAnsi="Arial"/>
          <w:sz w:val="36"/>
          <w:lang w:eastAsia="zh-CN"/>
        </w:rPr>
      </w:pPr>
      <w:r w:rsidRPr="00874BC6">
        <w:rPr>
          <w:rFonts w:ascii="Arial" w:hAnsi="Arial"/>
          <w:sz w:val="36"/>
          <w:lang w:eastAsia="zh-CN"/>
        </w:rPr>
        <w:t>Appendix: Simulation Assumptions</w:t>
      </w:r>
    </w:p>
    <w:p w14:paraId="776CA13B" w14:textId="77777777" w:rsidR="001E0A5F" w:rsidRDefault="001E0A5F" w:rsidP="001E0A5F">
      <w:pPr>
        <w:spacing w:before="240" w:after="120"/>
        <w:jc w:val="center"/>
        <w:rPr>
          <w:b/>
          <w:bCs/>
        </w:rPr>
      </w:pPr>
      <w:bookmarkStart w:id="18" w:name="_Ref4518661"/>
      <w:r w:rsidRPr="001E0A5F">
        <w:rPr>
          <w:b/>
          <w:bCs/>
        </w:rPr>
        <w:t xml:space="preserve">Table </w:t>
      </w:r>
      <w:r w:rsidRPr="001E0A5F">
        <w:rPr>
          <w:b/>
          <w:bCs/>
          <w:noProof/>
        </w:rPr>
        <w:fldChar w:fldCharType="begin"/>
      </w:r>
      <w:r w:rsidRPr="001E0A5F">
        <w:rPr>
          <w:b/>
          <w:bCs/>
          <w:noProof/>
        </w:rPr>
        <w:instrText xml:space="preserve"> SEQ Table \* ARABIC </w:instrText>
      </w:r>
      <w:r w:rsidRPr="001E0A5F">
        <w:rPr>
          <w:b/>
          <w:bCs/>
          <w:noProof/>
        </w:rPr>
        <w:fldChar w:fldCharType="separate"/>
      </w:r>
      <w:r w:rsidR="00C93CBA">
        <w:rPr>
          <w:b/>
          <w:bCs/>
          <w:noProof/>
        </w:rPr>
        <w:t>3</w:t>
      </w:r>
      <w:r w:rsidRPr="001E0A5F">
        <w:rPr>
          <w:b/>
          <w:bCs/>
          <w:noProof/>
        </w:rPr>
        <w:fldChar w:fldCharType="end"/>
      </w:r>
      <w:bookmarkEnd w:id="18"/>
      <w:r w:rsidRPr="001E0A5F">
        <w:rPr>
          <w:b/>
          <w:bCs/>
        </w:rPr>
        <w:t>. Link-level evaluation assumptions</w:t>
      </w:r>
    </w:p>
    <w:tbl>
      <w:tblPr>
        <w:tblW w:w="9340" w:type="dxa"/>
        <w:jc w:val="center"/>
        <w:tblLayout w:type="fixed"/>
        <w:tblLook w:val="04A0" w:firstRow="1" w:lastRow="0" w:firstColumn="1" w:lastColumn="0" w:noHBand="0" w:noVBand="1"/>
      </w:tblPr>
      <w:tblGrid>
        <w:gridCol w:w="3251"/>
        <w:gridCol w:w="6089"/>
      </w:tblGrid>
      <w:tr w:rsidR="00FC2F26" w14:paraId="4F37CE85" w14:textId="77777777" w:rsidTr="00BA7EC6">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tcPr>
          <w:p w14:paraId="35CC9587" w14:textId="77777777" w:rsidR="00FC2F26" w:rsidRPr="00BA7EC6" w:rsidRDefault="00FC2F26" w:rsidP="005954E1">
            <w:pPr>
              <w:snapToGrid w:val="0"/>
              <w:spacing w:after="0"/>
              <w:jc w:val="center"/>
              <w:rPr>
                <w:rFonts w:eastAsia="MS Mincho"/>
                <w:b/>
                <w:bCs/>
                <w:lang w:val="en-GB" w:eastAsia="ja-JP"/>
              </w:rPr>
            </w:pPr>
            <w:r>
              <w:rPr>
                <w:rFonts w:eastAsia="MS Mincho"/>
                <w:b/>
                <w:bCs/>
                <w:lang w:val="en-GB" w:eastAsia="ja-JP"/>
              </w:rPr>
              <w:t>Parameters</w:t>
            </w:r>
          </w:p>
        </w:tc>
        <w:tc>
          <w:tcPr>
            <w:tcW w:w="6089" w:type="dxa"/>
            <w:tcBorders>
              <w:top w:val="single" w:sz="8" w:space="0" w:color="000000"/>
              <w:left w:val="nil"/>
              <w:bottom w:val="single" w:sz="8" w:space="0" w:color="000000"/>
              <w:right w:val="single" w:sz="8" w:space="0" w:color="000000"/>
            </w:tcBorders>
            <w:shd w:val="clear" w:color="auto" w:fill="BDD6EE" w:themeFill="accent1" w:themeFillTint="66"/>
            <w:vAlign w:val="center"/>
          </w:tcPr>
          <w:p w14:paraId="049124A7" w14:textId="77777777" w:rsidR="00FC2F26" w:rsidRPr="00BA7EC6" w:rsidRDefault="00FC2F26" w:rsidP="005954E1">
            <w:pPr>
              <w:snapToGrid w:val="0"/>
              <w:spacing w:after="0"/>
              <w:jc w:val="center"/>
              <w:rPr>
                <w:rFonts w:eastAsia="MS Mincho"/>
                <w:b/>
                <w:bCs/>
                <w:lang w:val="en-GB" w:eastAsia="ja-JP"/>
              </w:rPr>
            </w:pPr>
            <w:r>
              <w:rPr>
                <w:rFonts w:eastAsia="MS Mincho"/>
                <w:b/>
                <w:bCs/>
                <w:lang w:val="en-GB" w:eastAsia="ja-JP"/>
              </w:rPr>
              <w:t>Values</w:t>
            </w:r>
          </w:p>
        </w:tc>
      </w:tr>
      <w:tr w:rsidR="00FC2F26" w:rsidRPr="00DB557F" w14:paraId="1B8E47CB" w14:textId="77777777" w:rsidTr="009C441E">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FA9278" w14:textId="77777777" w:rsidR="00FC2F26" w:rsidRPr="00106C74" w:rsidRDefault="00FC2F26" w:rsidP="005954E1">
            <w:pPr>
              <w:snapToGrid w:val="0"/>
              <w:spacing w:after="0"/>
              <w:rPr>
                <w:rFonts w:eastAsia="MS Mincho"/>
                <w:strike/>
                <w:lang w:eastAsia="en-GB"/>
              </w:rPr>
            </w:pPr>
            <w:r w:rsidRPr="00273A09">
              <w:rPr>
                <w:rFonts w:eastAsia="MS Mincho"/>
                <w:lang w:val="en-GB"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3118B2C0" w14:textId="09BF0EAD" w:rsidR="00FC2F26" w:rsidRPr="00DB557F" w:rsidRDefault="00BA7EC6" w:rsidP="005954E1">
            <w:pPr>
              <w:snapToGrid w:val="0"/>
              <w:spacing w:after="0"/>
            </w:pPr>
            <w:r w:rsidRPr="00D36320">
              <w:rPr>
                <w:color w:val="000000" w:themeColor="text1"/>
              </w:rPr>
              <w:t>200m, UMi, 4 GHz</w:t>
            </w:r>
          </w:p>
        </w:tc>
      </w:tr>
      <w:tr w:rsidR="00FC2F26" w:rsidRPr="00DB557F" w14:paraId="75C01EAE" w14:textId="77777777" w:rsidTr="009C441E">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3C64FAA2" w14:textId="77777777" w:rsidR="00FC2F26" w:rsidRPr="00DB557F" w:rsidRDefault="00FC2F26" w:rsidP="005954E1">
            <w:pPr>
              <w:snapToGrid w:val="0"/>
              <w:spacing w:after="0"/>
              <w:rPr>
                <w:rFonts w:eastAsia="MS Mincho"/>
                <w:lang w:val="en-GB" w:eastAsia="en-GB"/>
              </w:rPr>
            </w:pPr>
            <w:r w:rsidRPr="00DB557F">
              <w:t>Preamble format</w:t>
            </w:r>
          </w:p>
        </w:tc>
        <w:tc>
          <w:tcPr>
            <w:tcW w:w="6089" w:type="dxa"/>
            <w:tcBorders>
              <w:top w:val="nil"/>
              <w:left w:val="nil"/>
              <w:bottom w:val="single" w:sz="8" w:space="0" w:color="000000"/>
              <w:right w:val="single" w:sz="4" w:space="0" w:color="auto"/>
            </w:tcBorders>
            <w:shd w:val="clear" w:color="auto" w:fill="auto"/>
            <w:vAlign w:val="center"/>
          </w:tcPr>
          <w:p w14:paraId="08EFE20F" w14:textId="1AE32058" w:rsidR="00FC2F26" w:rsidRPr="00DB557F" w:rsidRDefault="00FC2F26" w:rsidP="005954E1">
            <w:pPr>
              <w:snapToGrid w:val="0"/>
              <w:spacing w:after="0"/>
            </w:pPr>
            <w:r w:rsidRPr="001E0A5F">
              <w:t>Format 0</w:t>
            </w:r>
            <w:r>
              <w:t xml:space="preserve"> and</w:t>
            </w:r>
            <w:r w:rsidRPr="001E0A5F">
              <w:t xml:space="preserve"> A1</w:t>
            </w:r>
          </w:p>
        </w:tc>
      </w:tr>
      <w:tr w:rsidR="00FC2F26" w:rsidRPr="00DB557F" w14:paraId="7E06C427" w14:textId="77777777" w:rsidTr="009C441E">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6665F31E" w14:textId="77777777" w:rsidR="00FC2F26" w:rsidRPr="00DB557F" w:rsidRDefault="00FC2F26" w:rsidP="005954E1">
            <w:pPr>
              <w:snapToGrid w:val="0"/>
              <w:spacing w:after="0"/>
            </w:pPr>
            <w:r w:rsidRPr="00DB557F">
              <w:rPr>
                <w:rFonts w:eastAsia="MS Mincho"/>
                <w:lang w:val="en-GB" w:eastAsia="en-GB"/>
              </w:rPr>
              <w:t>Waveform</w:t>
            </w:r>
            <w:r w:rsidRPr="00DB557F">
              <w:t xml:space="preserve"> </w:t>
            </w:r>
            <w:r w:rsidRPr="00DB557F">
              <w:rPr>
                <w:rFonts w:eastAsia="MS Mincho"/>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14:paraId="702CB41E" w14:textId="5DCC6A2F" w:rsidR="00FC2F26" w:rsidRPr="00DB557F" w:rsidRDefault="00FC2F26" w:rsidP="005954E1">
            <w:pPr>
              <w:numPr>
                <w:ilvl w:val="255"/>
                <w:numId w:val="0"/>
              </w:numPr>
              <w:snapToGrid w:val="0"/>
              <w:spacing w:after="0"/>
            </w:pPr>
            <w:r w:rsidRPr="00DB557F">
              <w:rPr>
                <w:rFonts w:hint="eastAsia"/>
              </w:rPr>
              <w:t>CP-OFDM</w:t>
            </w:r>
          </w:p>
        </w:tc>
      </w:tr>
      <w:tr w:rsidR="00FC2F26" w:rsidRPr="00DB557F" w14:paraId="1E9C4B05" w14:textId="77777777" w:rsidTr="009C441E">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64A003AD" w14:textId="77777777" w:rsidR="00FC2F26" w:rsidRPr="00DB557F" w:rsidRDefault="00FC2F26" w:rsidP="005954E1">
            <w:pPr>
              <w:snapToGrid w:val="0"/>
              <w:spacing w:after="0"/>
            </w:pPr>
            <w:r w:rsidRPr="00DB557F">
              <w:rPr>
                <w:rFonts w:eastAsia="MS Mincho"/>
                <w:lang w:val="en-GB" w:eastAsia="en-GB"/>
              </w:rPr>
              <w:t>Subcarrier spacing</w:t>
            </w:r>
            <w:r w:rsidRPr="00DB557F">
              <w:t xml:space="preserve"> for </w:t>
            </w:r>
            <w:r w:rsidRPr="00DB557F">
              <w:rPr>
                <w:rFonts w:eastAsia="MS Mincho"/>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14:paraId="69B9F942" w14:textId="43B5193A" w:rsidR="00FC2F26" w:rsidRPr="00DB557F" w:rsidRDefault="00FA7BF4" w:rsidP="005954E1">
            <w:pPr>
              <w:snapToGrid w:val="0"/>
              <w:spacing w:after="0"/>
            </w:pPr>
            <w:r>
              <w:t>30kHz at 4GHz</w:t>
            </w:r>
          </w:p>
        </w:tc>
      </w:tr>
      <w:tr w:rsidR="00FA7BF4" w:rsidRPr="00DB557F" w14:paraId="2DDB9E84" w14:textId="77777777" w:rsidTr="00FA7BF4">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6CF6C3D3" w14:textId="77777777" w:rsidR="00FA7BF4" w:rsidRPr="00DB557F" w:rsidRDefault="00FA7BF4" w:rsidP="005954E1">
            <w:pPr>
              <w:snapToGrid w:val="0"/>
              <w:spacing w:after="0"/>
              <w:rPr>
                <w:lang w:val="en-GB"/>
              </w:rPr>
            </w:pPr>
            <w:r w:rsidRPr="00DB557F">
              <w:rPr>
                <w:rFonts w:hint="eastAsia"/>
                <w:lang w:val="en-GB"/>
              </w:rPr>
              <w:t>TBS</w:t>
            </w:r>
          </w:p>
        </w:tc>
        <w:tc>
          <w:tcPr>
            <w:tcW w:w="6089" w:type="dxa"/>
            <w:tcBorders>
              <w:top w:val="nil"/>
              <w:left w:val="nil"/>
              <w:bottom w:val="single" w:sz="8" w:space="0" w:color="000000"/>
              <w:right w:val="single" w:sz="8" w:space="0" w:color="000000"/>
            </w:tcBorders>
            <w:shd w:val="clear" w:color="auto" w:fill="auto"/>
            <w:vAlign w:val="center"/>
          </w:tcPr>
          <w:p w14:paraId="4E79B32D" w14:textId="7CCB55E5" w:rsidR="00FA7BF4" w:rsidRPr="00FA7BF4" w:rsidRDefault="00FA7BF4" w:rsidP="005954E1">
            <w:pPr>
              <w:snapToGrid w:val="0"/>
              <w:spacing w:after="0"/>
            </w:pPr>
            <w:r w:rsidRPr="001E0A5F">
              <w:t>56, 480, 1032 bits</w:t>
            </w:r>
          </w:p>
        </w:tc>
      </w:tr>
      <w:tr w:rsidR="00FA7BF4" w:rsidRPr="00DB557F" w14:paraId="26B605B7"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D5CE746" w14:textId="77777777" w:rsidR="00FA7BF4" w:rsidRPr="00DB557F" w:rsidRDefault="00FA7BF4" w:rsidP="005954E1">
            <w:pPr>
              <w:snapToGrid w:val="0"/>
              <w:spacing w:after="0"/>
            </w:pPr>
            <w:r w:rsidRPr="00DB557F">
              <w:rPr>
                <w:rFonts w:eastAsia="MS Mincho"/>
                <w:lang w:val="en-GB" w:eastAsia="en-GB"/>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379246CE" w14:textId="77777777" w:rsidR="00FA7BF4" w:rsidRPr="001E0A5F" w:rsidRDefault="00FA7BF4" w:rsidP="005954E1">
            <w:pPr>
              <w:snapToGrid w:val="0"/>
              <w:spacing w:after="0"/>
            </w:pPr>
            <w:r w:rsidRPr="001E0A5F">
              <w:t>56 bits: 1 PRB, MCS index = 2</w:t>
            </w:r>
          </w:p>
          <w:p w14:paraId="01B31D9D" w14:textId="77777777" w:rsidR="00FA7BF4" w:rsidRPr="001E0A5F" w:rsidRDefault="00FA7BF4" w:rsidP="005954E1">
            <w:pPr>
              <w:snapToGrid w:val="0"/>
              <w:spacing w:after="0"/>
            </w:pPr>
            <w:r w:rsidRPr="001E0A5F">
              <w:t>480 bits: 6 PRB, MCS index = 4</w:t>
            </w:r>
          </w:p>
          <w:p w14:paraId="5021408B" w14:textId="4F83BC2B" w:rsidR="00FA7BF4" w:rsidRPr="00DB557F" w:rsidRDefault="00FA7BF4" w:rsidP="005954E1">
            <w:pPr>
              <w:snapToGrid w:val="0"/>
              <w:spacing w:after="0"/>
            </w:pPr>
            <w:r w:rsidRPr="001E0A5F">
              <w:t>1032 bits: 20 PRB, MCS index = 2</w:t>
            </w:r>
          </w:p>
        </w:tc>
      </w:tr>
      <w:tr w:rsidR="00FA7BF4" w:rsidRPr="00E01231" w14:paraId="0786F80A"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0060291" w14:textId="77777777" w:rsidR="00FA7BF4" w:rsidRPr="00DB557F" w:rsidRDefault="00FA7BF4" w:rsidP="005954E1">
            <w:pPr>
              <w:snapToGrid w:val="0"/>
              <w:spacing w:after="0"/>
            </w:pPr>
            <w:r w:rsidRPr="00DB557F">
              <w:t>Number of UEs</w:t>
            </w:r>
          </w:p>
        </w:tc>
        <w:tc>
          <w:tcPr>
            <w:tcW w:w="6089" w:type="dxa"/>
            <w:tcBorders>
              <w:top w:val="nil"/>
              <w:left w:val="nil"/>
              <w:bottom w:val="single" w:sz="4" w:space="0" w:color="auto"/>
              <w:right w:val="single" w:sz="8" w:space="0" w:color="000000"/>
            </w:tcBorders>
            <w:shd w:val="clear" w:color="auto" w:fill="auto"/>
            <w:vAlign w:val="center"/>
          </w:tcPr>
          <w:p w14:paraId="37D1D28B" w14:textId="6420E2B6" w:rsidR="00FA7BF4" w:rsidRPr="00E01231" w:rsidRDefault="00FA7BF4" w:rsidP="005954E1">
            <w:pPr>
              <w:snapToGrid w:val="0"/>
              <w:spacing w:after="0"/>
            </w:pPr>
            <w:r w:rsidRPr="00E01231">
              <w:t>1 as a starting point</w:t>
            </w:r>
            <w:r w:rsidRPr="00E01231">
              <w:rPr>
                <w:rFonts w:hint="eastAsia"/>
              </w:rPr>
              <w:t>;</w:t>
            </w:r>
          </w:p>
        </w:tc>
      </w:tr>
      <w:tr w:rsidR="00FA7BF4" w:rsidRPr="00DB557F" w14:paraId="17840479"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FE64D6E" w14:textId="77777777" w:rsidR="00FA7BF4" w:rsidRPr="00DB557F" w:rsidRDefault="00FA7BF4" w:rsidP="005954E1">
            <w:pPr>
              <w:snapToGrid w:val="0"/>
              <w:spacing w:after="0"/>
            </w:pPr>
            <w:r w:rsidRPr="00DB557F">
              <w:t>Traffic model</w:t>
            </w:r>
          </w:p>
        </w:tc>
        <w:tc>
          <w:tcPr>
            <w:tcW w:w="6089" w:type="dxa"/>
            <w:tcBorders>
              <w:top w:val="nil"/>
              <w:left w:val="nil"/>
              <w:bottom w:val="single" w:sz="4" w:space="0" w:color="auto"/>
              <w:right w:val="single" w:sz="8" w:space="0" w:color="000000"/>
            </w:tcBorders>
            <w:shd w:val="clear" w:color="auto" w:fill="auto"/>
            <w:vAlign w:val="center"/>
          </w:tcPr>
          <w:p w14:paraId="21355ED6" w14:textId="77777777" w:rsidR="00FA7BF4" w:rsidRPr="00DB557F" w:rsidRDefault="00FA7BF4" w:rsidP="005954E1">
            <w:pPr>
              <w:snapToGrid w:val="0"/>
              <w:spacing w:after="0"/>
            </w:pPr>
            <w:r w:rsidRPr="00DB557F">
              <w:rPr>
                <w:rFonts w:hint="eastAsia"/>
              </w:rPr>
              <w:t>Full buffer</w:t>
            </w:r>
          </w:p>
        </w:tc>
      </w:tr>
      <w:tr w:rsidR="00FA7BF4" w:rsidRPr="00DB557F" w14:paraId="32222807"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EAC496F"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7289F8FE" w14:textId="1913D020" w:rsidR="00FA7BF4" w:rsidRPr="00DB557F" w:rsidRDefault="00FA7BF4" w:rsidP="005954E1">
            <w:pPr>
              <w:snapToGrid w:val="0"/>
              <w:spacing w:after="0"/>
            </w:pPr>
            <w:r w:rsidRPr="00DB557F">
              <w:rPr>
                <w:rFonts w:hint="eastAsia"/>
              </w:rPr>
              <w:t>1Tx</w:t>
            </w:r>
          </w:p>
        </w:tc>
      </w:tr>
      <w:tr w:rsidR="00FA7BF4" w:rsidRPr="00DB557F" w14:paraId="6F81DEA8"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36662D7" w14:textId="77777777" w:rsidR="00FA7BF4" w:rsidRPr="00DB557F" w:rsidRDefault="00FA7BF4" w:rsidP="005954E1">
            <w:pPr>
              <w:snapToGrid w:val="0"/>
              <w:spacing w:after="0"/>
              <w:rPr>
                <w:rFonts w:eastAsia="MS Mincho"/>
                <w:lang w:val="en-GB" w:eastAsia="en-GB"/>
              </w:rPr>
            </w:pPr>
            <w:r w:rsidRPr="00DB557F">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69EACB30" w14:textId="0864AB7F" w:rsidR="00FA7BF4" w:rsidRPr="00DB557F" w:rsidRDefault="00FA7BF4" w:rsidP="005954E1">
            <w:pPr>
              <w:snapToGrid w:val="0"/>
              <w:spacing w:after="0"/>
            </w:pPr>
            <w:r w:rsidRPr="00DB557F">
              <w:rPr>
                <w:rFonts w:hint="eastAsia"/>
              </w:rPr>
              <w:t xml:space="preserve">2Rx </w:t>
            </w:r>
            <w:r>
              <w:t>and</w:t>
            </w:r>
            <w:r w:rsidRPr="00DB557F">
              <w:rPr>
                <w:rFonts w:hint="eastAsia"/>
              </w:rPr>
              <w:t xml:space="preserve"> 4Rx</w:t>
            </w:r>
          </w:p>
        </w:tc>
      </w:tr>
      <w:tr w:rsidR="00FA7BF4" w:rsidRPr="00DB557F" w14:paraId="775D9DE1"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447B449"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2DDC4C08" w14:textId="14064C48" w:rsidR="00FA7BF4" w:rsidRPr="00DB557F" w:rsidRDefault="00FA7BF4" w:rsidP="005954E1">
            <w:pPr>
              <w:snapToGrid w:val="0"/>
              <w:spacing w:after="0"/>
              <w:rPr>
                <w:lang w:val="en-GB"/>
              </w:rPr>
            </w:pPr>
            <w:r w:rsidRPr="001E0A5F">
              <w:t>TDL-A 30ns,  TDL-C 300ns, 3km/h</w:t>
            </w:r>
          </w:p>
        </w:tc>
      </w:tr>
      <w:tr w:rsidR="00FA7BF4" w:rsidRPr="00DB557F" w14:paraId="020D31CE"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D7EABCF"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5F9213C4" w14:textId="77777777" w:rsidR="00FA7BF4" w:rsidRPr="00DB557F" w:rsidRDefault="00FA7BF4" w:rsidP="005954E1">
            <w:pPr>
              <w:snapToGrid w:val="0"/>
              <w:spacing w:after="0"/>
            </w:pPr>
            <w:r w:rsidRPr="00DB557F">
              <w:t xml:space="preserve">Uniform </w:t>
            </w:r>
            <w:r w:rsidRPr="00DB557F">
              <w:rPr>
                <w:rFonts w:hint="eastAsia"/>
              </w:rPr>
              <w:t>[</w:t>
            </w:r>
            <w:r w:rsidRPr="00DB557F">
              <w:t>0, RTT</w:t>
            </w:r>
            <w:r w:rsidRPr="00DB557F">
              <w:rPr>
                <w:rFonts w:hint="eastAsia"/>
              </w:rPr>
              <w:t>]</w:t>
            </w:r>
            <w:r w:rsidRPr="00DB557F">
              <w:t xml:space="preserve">. </w:t>
            </w:r>
          </w:p>
        </w:tc>
      </w:tr>
      <w:tr w:rsidR="00FA7BF4" w:rsidRPr="00DB557F" w14:paraId="1C2ECAE0"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F3C5904"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14:paraId="592FDC99" w14:textId="77777777" w:rsidR="00FA7BF4" w:rsidRPr="00DB557F" w:rsidRDefault="00FA7BF4" w:rsidP="005954E1">
            <w:pPr>
              <w:snapToGrid w:val="0"/>
              <w:spacing w:after="0"/>
            </w:pPr>
            <w:r w:rsidRPr="00DB557F">
              <w:t>0.05ppm (fixed) at TRP, and 0.1 ppm (fixed) at UE</w:t>
            </w:r>
          </w:p>
        </w:tc>
      </w:tr>
      <w:tr w:rsidR="00FA7BF4" w:rsidRPr="00DB557F" w14:paraId="59952C2D"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A29BF6D"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3EA1A073" w14:textId="14099E65" w:rsidR="00FA7BF4" w:rsidRPr="00DB557F" w:rsidRDefault="00FA7BF4" w:rsidP="005954E1">
            <w:pPr>
              <w:snapToGrid w:val="0"/>
              <w:spacing w:after="0"/>
            </w:pPr>
            <w:r w:rsidRPr="00DB557F">
              <w:t xml:space="preserve">1 </w:t>
            </w:r>
          </w:p>
        </w:tc>
      </w:tr>
      <w:tr w:rsidR="00FA7BF4" w:rsidRPr="00DB557F" w14:paraId="21A53E24" w14:textId="77777777" w:rsidTr="009C441E">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ACC905D" w14:textId="77777777" w:rsidR="00FA7BF4" w:rsidRPr="00DB557F" w:rsidRDefault="00FA7BF4" w:rsidP="005954E1">
            <w:pPr>
              <w:snapToGrid w:val="0"/>
              <w:spacing w:after="0"/>
            </w:pPr>
            <w:r w:rsidRPr="00DB557F">
              <w:t>Receiver</w:t>
            </w:r>
          </w:p>
        </w:tc>
        <w:tc>
          <w:tcPr>
            <w:tcW w:w="6089" w:type="dxa"/>
            <w:tcBorders>
              <w:top w:val="nil"/>
              <w:left w:val="nil"/>
              <w:bottom w:val="single" w:sz="4" w:space="0" w:color="auto"/>
              <w:right w:val="single" w:sz="8" w:space="0" w:color="000000"/>
            </w:tcBorders>
            <w:shd w:val="clear" w:color="auto" w:fill="auto"/>
            <w:vAlign w:val="center"/>
          </w:tcPr>
          <w:p w14:paraId="24CB2DB5" w14:textId="77777777" w:rsidR="00FA7BF4" w:rsidRPr="00DB557F" w:rsidRDefault="00FA7BF4" w:rsidP="005954E1">
            <w:pPr>
              <w:snapToGrid w:val="0"/>
              <w:spacing w:after="0"/>
            </w:pPr>
            <w:r w:rsidRPr="00DB557F">
              <w:rPr>
                <w:rFonts w:hint="eastAsia"/>
              </w:rPr>
              <w:t>MMSE-IRC</w:t>
            </w:r>
            <w:r w:rsidRPr="00DB557F">
              <w:t xml:space="preserve"> as baseline</w:t>
            </w:r>
          </w:p>
        </w:tc>
      </w:tr>
      <w:tr w:rsidR="00FA7BF4" w:rsidRPr="00DB557F" w14:paraId="6A02390E"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B4DA632" w14:textId="77777777" w:rsidR="00FA7BF4" w:rsidRPr="00DB557F" w:rsidRDefault="00FA7BF4" w:rsidP="005954E1">
            <w:pPr>
              <w:snapToGrid w:val="0"/>
              <w:spacing w:after="0"/>
            </w:pPr>
            <w:r w:rsidRPr="00DB557F">
              <w:t>Channel estimation</w:t>
            </w:r>
          </w:p>
        </w:tc>
        <w:tc>
          <w:tcPr>
            <w:tcW w:w="6089" w:type="dxa"/>
            <w:tcBorders>
              <w:top w:val="nil"/>
              <w:left w:val="nil"/>
              <w:bottom w:val="single" w:sz="4" w:space="0" w:color="auto"/>
              <w:right w:val="single" w:sz="8" w:space="0" w:color="000000"/>
            </w:tcBorders>
            <w:shd w:val="clear" w:color="auto" w:fill="auto"/>
            <w:vAlign w:val="center"/>
          </w:tcPr>
          <w:p w14:paraId="55D51136" w14:textId="4B8D08BF" w:rsidR="00FA7BF4" w:rsidRPr="00DB557F" w:rsidRDefault="00FA7BF4" w:rsidP="005954E1">
            <w:pPr>
              <w:snapToGrid w:val="0"/>
              <w:spacing w:after="0"/>
            </w:pPr>
            <w:r w:rsidRPr="007C5C51">
              <w:t>Realistic for both channel estimation and TO/FO estimation.</w:t>
            </w:r>
          </w:p>
        </w:tc>
      </w:tr>
      <w:tr w:rsidR="00FA7BF4" w:rsidRPr="00DB557F" w14:paraId="394573DE"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253B243" w14:textId="77777777" w:rsidR="00FA7BF4" w:rsidRPr="00DB557F" w:rsidRDefault="00FA7BF4" w:rsidP="005954E1">
            <w:pPr>
              <w:snapToGrid w:val="0"/>
              <w:spacing w:after="0"/>
            </w:pPr>
            <w:r w:rsidRPr="00DB557F">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0FEAAEED" w14:textId="4C945398" w:rsidR="00FA7BF4" w:rsidRPr="00DB557F" w:rsidRDefault="00FA7BF4" w:rsidP="005954E1">
            <w:pPr>
              <w:snapToGrid w:val="0"/>
              <w:spacing w:after="0"/>
            </w:pPr>
            <w:bookmarkStart w:id="19" w:name="_GoBack"/>
            <w:bookmarkEnd w:id="19"/>
            <w:r w:rsidRPr="00DB557F">
              <w:rPr>
                <w:rFonts w:hint="eastAsia"/>
              </w:rPr>
              <w:t>10%</w:t>
            </w:r>
            <w:r w:rsidRPr="00DB557F">
              <w:t xml:space="preserve"> for 1</w:t>
            </w:r>
            <w:r w:rsidRPr="00DB557F">
              <w:rPr>
                <w:vertAlign w:val="superscript"/>
              </w:rPr>
              <w:t>st</w:t>
            </w:r>
            <w:r w:rsidRPr="00DB557F">
              <w:t xml:space="preserve"> transmission of msgA as starting points. </w:t>
            </w:r>
          </w:p>
        </w:tc>
      </w:tr>
      <w:tr w:rsidR="00FA7BF4" w:rsidRPr="00DB557F" w14:paraId="6D924E4F" w14:textId="77777777" w:rsidTr="009C441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87AE736" w14:textId="77777777" w:rsidR="00FA7BF4" w:rsidRPr="00DB557F" w:rsidRDefault="00FA7BF4" w:rsidP="005954E1">
            <w:pPr>
              <w:snapToGrid w:val="0"/>
              <w:spacing w:after="0"/>
            </w:pPr>
            <w:r w:rsidRPr="00DB557F">
              <w:t>Performance metrics</w:t>
            </w:r>
          </w:p>
        </w:tc>
        <w:tc>
          <w:tcPr>
            <w:tcW w:w="6089" w:type="dxa"/>
            <w:tcBorders>
              <w:top w:val="nil"/>
              <w:left w:val="nil"/>
              <w:bottom w:val="single" w:sz="4" w:space="0" w:color="auto"/>
              <w:right w:val="single" w:sz="8" w:space="0" w:color="000000"/>
            </w:tcBorders>
            <w:shd w:val="clear" w:color="auto" w:fill="auto"/>
            <w:vAlign w:val="center"/>
          </w:tcPr>
          <w:p w14:paraId="5E04DB1B" w14:textId="77777777" w:rsidR="00FA7BF4" w:rsidRPr="00DB557F" w:rsidRDefault="00FA7BF4" w:rsidP="005954E1">
            <w:pPr>
              <w:snapToGrid w:val="0"/>
              <w:spacing w:after="0"/>
              <w:rPr>
                <w:highlight w:val="lightGray"/>
              </w:rPr>
            </w:pPr>
            <w:r w:rsidRPr="00DB557F">
              <w:rPr>
                <w:rFonts w:eastAsia="Batang"/>
              </w:rPr>
              <w:t xml:space="preserve">1) </w:t>
            </w:r>
            <w:r w:rsidRPr="00DB557F">
              <w:rPr>
                <w:rFonts w:eastAsia="Batang"/>
                <w:lang w:val="en-GB"/>
              </w:rPr>
              <w:t>Missed detection probability</w:t>
            </w:r>
            <w:r w:rsidRPr="00DB557F">
              <w:t xml:space="preserve"> vs. SNR for a given false alarm rate, e.g. 0.1%;</w:t>
            </w:r>
          </w:p>
          <w:p w14:paraId="41BF93B5" w14:textId="0BE4C70B" w:rsidR="00FA7BF4" w:rsidRPr="00DB557F" w:rsidRDefault="00FA7BF4" w:rsidP="005954E1">
            <w:pPr>
              <w:snapToGrid w:val="0"/>
              <w:spacing w:after="0"/>
            </w:pPr>
            <w:r w:rsidRPr="00DB557F">
              <w:t>2) BLER vs. SNR; MCL can be reported using link budget calculations.</w:t>
            </w:r>
          </w:p>
        </w:tc>
      </w:tr>
    </w:tbl>
    <w:p w14:paraId="3561210B" w14:textId="67FB123A" w:rsidR="001537D5" w:rsidRDefault="001537D5" w:rsidP="001537D5">
      <w:pPr>
        <w:pStyle w:val="Caption"/>
        <w:spacing w:before="240"/>
        <w:jc w:val="center"/>
      </w:pPr>
      <w:bookmarkStart w:id="20" w:name="_Ref4523983"/>
      <w:r>
        <w:lastRenderedPageBreak/>
        <w:t xml:space="preserve">Table </w:t>
      </w:r>
      <w:r w:rsidR="00491F46">
        <w:rPr>
          <w:noProof/>
        </w:rPr>
        <w:fldChar w:fldCharType="begin"/>
      </w:r>
      <w:r w:rsidR="00491F46">
        <w:rPr>
          <w:noProof/>
        </w:rPr>
        <w:instrText xml:space="preserve"> SEQ Table \* ARABIC </w:instrText>
      </w:r>
      <w:r w:rsidR="00491F46">
        <w:rPr>
          <w:noProof/>
        </w:rPr>
        <w:fldChar w:fldCharType="separate"/>
      </w:r>
      <w:r w:rsidR="00C93CBA">
        <w:rPr>
          <w:noProof/>
        </w:rPr>
        <w:t>4</w:t>
      </w:r>
      <w:r w:rsidR="00491F46">
        <w:rPr>
          <w:noProof/>
        </w:rPr>
        <w:fldChar w:fldCharType="end"/>
      </w:r>
      <w:bookmarkEnd w:id="20"/>
      <w:r>
        <w:t>. MCL calculation formula</w:t>
      </w:r>
    </w:p>
    <w:tbl>
      <w:tblPr>
        <w:tblW w:w="0" w:type="auto"/>
        <w:jc w:val="center"/>
        <w:tblCellMar>
          <w:left w:w="107" w:type="dxa"/>
          <w:right w:w="107" w:type="dxa"/>
        </w:tblCellMar>
        <w:tblLook w:val="04A0" w:firstRow="1" w:lastRow="0" w:firstColumn="1" w:lastColumn="0" w:noHBand="0" w:noVBand="1"/>
      </w:tblPr>
      <w:tblGrid>
        <w:gridCol w:w="5379"/>
      </w:tblGrid>
      <w:tr w:rsidR="001537D5" w:rsidRPr="00B34D28" w14:paraId="106A71CB"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72DFD7E5" w14:textId="77777777" w:rsidR="001537D5" w:rsidRPr="001537D5" w:rsidRDefault="001537D5" w:rsidP="001537D5">
            <w:pPr>
              <w:snapToGrid w:val="0"/>
              <w:spacing w:after="0"/>
              <w:jc w:val="center"/>
              <w:rPr>
                <w:b/>
                <w:bCs/>
                <w:sz w:val="24"/>
                <w:szCs w:val="24"/>
              </w:rPr>
            </w:pPr>
            <w:r w:rsidRPr="001537D5">
              <w:rPr>
                <w:b/>
              </w:rPr>
              <w:t>Transmitter</w:t>
            </w:r>
          </w:p>
        </w:tc>
      </w:tr>
      <w:tr w:rsidR="001537D5" w14:paraId="2795E12D"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9C2720" w14:textId="77777777" w:rsidR="001537D5" w:rsidRDefault="001537D5" w:rsidP="001537D5">
            <w:pPr>
              <w:snapToGrid w:val="0"/>
              <w:spacing w:after="0"/>
              <w:rPr>
                <w:bCs/>
              </w:rPr>
            </w:pPr>
            <w:r w:rsidRPr="001537D5">
              <w:t>(1) Tx power  (dBm)</w:t>
            </w:r>
          </w:p>
        </w:tc>
      </w:tr>
      <w:tr w:rsidR="001537D5" w:rsidRPr="00B34D28" w14:paraId="707C52EC"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3BEC3A10" w14:textId="77777777" w:rsidR="001537D5" w:rsidRPr="00B34D28" w:rsidRDefault="001537D5" w:rsidP="001537D5">
            <w:pPr>
              <w:snapToGrid w:val="0"/>
              <w:spacing w:after="0"/>
              <w:jc w:val="center"/>
              <w:rPr>
                <w:bCs/>
                <w:sz w:val="24"/>
                <w:szCs w:val="24"/>
              </w:rPr>
            </w:pPr>
            <w:r w:rsidRPr="001537D5">
              <w:rPr>
                <w:b/>
              </w:rPr>
              <w:t>Receiver</w:t>
            </w:r>
          </w:p>
        </w:tc>
      </w:tr>
      <w:tr w:rsidR="001537D5" w14:paraId="70FEFC35"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862324" w14:textId="663557B4" w:rsidR="001537D5" w:rsidRDefault="001537D5" w:rsidP="001537D5">
            <w:pPr>
              <w:snapToGrid w:val="0"/>
              <w:spacing w:after="0"/>
            </w:pPr>
            <w:r>
              <w:t>(2) Thermal noise density (dBm/Hz)</w:t>
            </w:r>
            <w:r w:rsidR="00735CFF">
              <w:t xml:space="preserve"> = -174 dBm/Hz</w:t>
            </w:r>
          </w:p>
        </w:tc>
      </w:tr>
      <w:tr w:rsidR="001537D5" w14:paraId="0A04C027"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11E7F42" w14:textId="77777777" w:rsidR="001537D5" w:rsidRDefault="001537D5" w:rsidP="001537D5">
            <w:pPr>
              <w:snapToGrid w:val="0"/>
              <w:spacing w:after="0"/>
            </w:pPr>
            <w:r>
              <w:t>(3) Receiver noise figure (dB)</w:t>
            </w:r>
          </w:p>
        </w:tc>
      </w:tr>
      <w:tr w:rsidR="001537D5" w14:paraId="4EA61125"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34C3BFB" w14:textId="77777777" w:rsidR="001537D5" w:rsidRDefault="001537D5" w:rsidP="001537D5">
            <w:pPr>
              <w:snapToGrid w:val="0"/>
              <w:spacing w:after="0"/>
            </w:pPr>
            <w:r>
              <w:t>(4) Interference margin (dB)</w:t>
            </w:r>
          </w:p>
        </w:tc>
      </w:tr>
      <w:tr w:rsidR="001537D5" w14:paraId="34B1F178"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3EC8B89" w14:textId="77777777" w:rsidR="001537D5" w:rsidRDefault="001537D5" w:rsidP="001537D5">
            <w:pPr>
              <w:snapToGrid w:val="0"/>
              <w:spacing w:after="0"/>
            </w:pPr>
            <w:r>
              <w:t>(5) Occupied channel bandwidth (Hz)</w:t>
            </w:r>
          </w:p>
        </w:tc>
      </w:tr>
      <w:tr w:rsidR="001537D5" w:rsidRPr="001537D5" w14:paraId="2BC6FC45"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49824C3" w14:textId="2FA121B3" w:rsidR="001537D5" w:rsidRPr="001537D5" w:rsidRDefault="001537D5" w:rsidP="001537D5">
            <w:pPr>
              <w:snapToGrid w:val="0"/>
              <w:spacing w:after="0"/>
            </w:pPr>
            <w:r w:rsidRPr="001537D5">
              <w:t xml:space="preserve">(6) Effective noise power </w:t>
            </w:r>
            <w:r>
              <w:t>= (2) + (3) + (4) + 10</w:t>
            </w:r>
            <w:r w:rsidRPr="001537D5">
              <w:t>log((5))  (dBm)</w:t>
            </w:r>
          </w:p>
        </w:tc>
      </w:tr>
      <w:tr w:rsidR="001537D5" w14:paraId="2EE44361"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BC8BC16" w14:textId="77777777" w:rsidR="001537D5" w:rsidRDefault="001537D5" w:rsidP="001537D5">
            <w:pPr>
              <w:snapToGrid w:val="0"/>
              <w:spacing w:after="0"/>
            </w:pPr>
            <w:r>
              <w:t>(7) Required SINR (dB)</w:t>
            </w:r>
          </w:p>
        </w:tc>
      </w:tr>
      <w:tr w:rsidR="001537D5" w14:paraId="0B4E9F0C"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39EB9E6" w14:textId="5033741B" w:rsidR="001537D5" w:rsidRPr="001537D5" w:rsidRDefault="001537D5" w:rsidP="001537D5">
            <w:pPr>
              <w:snapToGrid w:val="0"/>
              <w:spacing w:after="0"/>
            </w:pPr>
            <w:r w:rsidRPr="001537D5">
              <w:t>(8) Receiver sensitivity = (6) + (7) (dBm)</w:t>
            </w:r>
          </w:p>
        </w:tc>
      </w:tr>
      <w:tr w:rsidR="001537D5" w14:paraId="268DB934"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23857D0" w14:textId="77777777" w:rsidR="001537D5" w:rsidRPr="001537D5" w:rsidRDefault="001537D5" w:rsidP="001537D5">
            <w:pPr>
              <w:snapToGrid w:val="0"/>
              <w:spacing w:after="0"/>
            </w:pPr>
            <w:r w:rsidRPr="001537D5">
              <w:t>(9) Rx processing gain</w:t>
            </w:r>
          </w:p>
        </w:tc>
      </w:tr>
      <w:tr w:rsidR="001537D5" w14:paraId="08D288BB" w14:textId="77777777" w:rsidTr="001537D5">
        <w:trPr>
          <w:cantSplit/>
          <w:jc w:val="center"/>
        </w:trPr>
        <w:tc>
          <w:tcPr>
            <w:tcW w:w="537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57728D" w14:textId="43D52E61" w:rsidR="001537D5" w:rsidRDefault="001537D5" w:rsidP="001537D5">
            <w:pPr>
              <w:snapToGrid w:val="0"/>
              <w:spacing w:after="0"/>
            </w:pPr>
            <w:r w:rsidRPr="001537D5">
              <w:t xml:space="preserve">(10) MCL </w:t>
            </w:r>
            <w:r>
              <w:t xml:space="preserve"> = (1) </w:t>
            </w:r>
            <w:r>
              <w:sym w:font="Symbol" w:char="F02D"/>
            </w:r>
            <w:r>
              <w:t>(8) + (9) (dB)</w:t>
            </w:r>
          </w:p>
        </w:tc>
      </w:tr>
    </w:tbl>
    <w:p w14:paraId="37167052" w14:textId="77777777" w:rsidR="001537D5" w:rsidRDefault="001537D5" w:rsidP="002061AF">
      <w:pPr>
        <w:widowControl w:val="0"/>
        <w:overflowPunct/>
        <w:autoSpaceDE/>
        <w:adjustRightInd/>
        <w:spacing w:after="120"/>
        <w:jc w:val="both"/>
        <w:textAlignment w:val="auto"/>
        <w:rPr>
          <w:lang w:eastAsia="zh-CN"/>
        </w:rPr>
      </w:pPr>
    </w:p>
    <w:p w14:paraId="0FD42B01" w14:textId="77777777" w:rsidR="001537D5" w:rsidRDefault="001537D5" w:rsidP="002061AF">
      <w:pPr>
        <w:widowControl w:val="0"/>
        <w:overflowPunct/>
        <w:autoSpaceDE/>
        <w:adjustRightInd/>
        <w:spacing w:after="120"/>
        <w:jc w:val="both"/>
        <w:textAlignment w:val="auto"/>
        <w:rPr>
          <w:lang w:eastAsia="zh-CN"/>
        </w:rPr>
      </w:pPr>
    </w:p>
    <w:sectPr w:rsidR="001537D5" w:rsidSect="006721B4">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D3715" w14:textId="77777777" w:rsidR="00B613CD" w:rsidRDefault="00B613CD">
      <w:r>
        <w:separator/>
      </w:r>
    </w:p>
  </w:endnote>
  <w:endnote w:type="continuationSeparator" w:id="0">
    <w:p w14:paraId="1EE32D4B" w14:textId="77777777" w:rsidR="00B613CD" w:rsidRDefault="00B6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Helvetica-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6B7E1" w14:textId="77777777" w:rsidR="009C441E" w:rsidRDefault="009C44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9C441E" w:rsidRDefault="009C441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FF23" w14:textId="77777777" w:rsidR="009C441E" w:rsidRDefault="009C44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C2B25">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2B25">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59623" w14:textId="77777777" w:rsidR="00B613CD" w:rsidRDefault="00B613CD">
      <w:r>
        <w:separator/>
      </w:r>
    </w:p>
  </w:footnote>
  <w:footnote w:type="continuationSeparator" w:id="0">
    <w:p w14:paraId="53F7C4D6" w14:textId="77777777" w:rsidR="00B613CD" w:rsidRDefault="00B61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A43FE" w14:textId="77777777" w:rsidR="009C441E" w:rsidRDefault="009C44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45D406F8"/>
    <w:multiLevelType w:val="hybridMultilevel"/>
    <w:tmpl w:val="8AF08C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0757A6"/>
    <w:multiLevelType w:val="hybridMultilevel"/>
    <w:tmpl w:val="A17241A6"/>
    <w:lvl w:ilvl="0" w:tplc="040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5816EC"/>
    <w:multiLevelType w:val="hybridMultilevel"/>
    <w:tmpl w:val="3C6E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9"/>
  </w:num>
  <w:num w:numId="3">
    <w:abstractNumId w:val="15"/>
  </w:num>
  <w:num w:numId="4">
    <w:abstractNumId w:val="4"/>
  </w:num>
  <w:num w:numId="5">
    <w:abstractNumId w:val="10"/>
  </w:num>
  <w:num w:numId="6">
    <w:abstractNumId w:val="8"/>
  </w:num>
  <w:num w:numId="7">
    <w:abstractNumId w:val="13"/>
  </w:num>
  <w:num w:numId="8">
    <w:abstractNumId w:val="3"/>
  </w:num>
  <w:num w:numId="9">
    <w:abstractNumId w:val="1"/>
  </w:num>
  <w:num w:numId="10">
    <w:abstractNumId w:val="2"/>
  </w:num>
  <w:num w:numId="11">
    <w:abstractNumId w:val="7"/>
  </w:num>
  <w:num w:numId="12">
    <w:abstractNumId w:val="5"/>
  </w:num>
  <w:num w:numId="13">
    <w:abstractNumId w:val="12"/>
  </w:num>
  <w:num w:numId="14">
    <w:abstractNumId w:val="11"/>
  </w:num>
  <w:num w:numId="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64B"/>
    <w:rsid w:val="00011703"/>
    <w:rsid w:val="00011F10"/>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87"/>
    <w:rsid w:val="000145DB"/>
    <w:rsid w:val="00014F81"/>
    <w:rsid w:val="00015549"/>
    <w:rsid w:val="000157C4"/>
    <w:rsid w:val="00015BCB"/>
    <w:rsid w:val="00015F43"/>
    <w:rsid w:val="000162B2"/>
    <w:rsid w:val="000164B8"/>
    <w:rsid w:val="0001686C"/>
    <w:rsid w:val="00016BD7"/>
    <w:rsid w:val="00016DCE"/>
    <w:rsid w:val="00016F62"/>
    <w:rsid w:val="0001729B"/>
    <w:rsid w:val="00017309"/>
    <w:rsid w:val="00017AC6"/>
    <w:rsid w:val="00017BB9"/>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835"/>
    <w:rsid w:val="0002790C"/>
    <w:rsid w:val="00027EF6"/>
    <w:rsid w:val="000300FE"/>
    <w:rsid w:val="00030540"/>
    <w:rsid w:val="00030766"/>
    <w:rsid w:val="00030903"/>
    <w:rsid w:val="00030B4E"/>
    <w:rsid w:val="00030ED5"/>
    <w:rsid w:val="00030ED8"/>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DF4"/>
    <w:rsid w:val="00033E5C"/>
    <w:rsid w:val="00034416"/>
    <w:rsid w:val="00034483"/>
    <w:rsid w:val="000349B7"/>
    <w:rsid w:val="00034DC2"/>
    <w:rsid w:val="00034E53"/>
    <w:rsid w:val="000350B6"/>
    <w:rsid w:val="0003540B"/>
    <w:rsid w:val="00035CAB"/>
    <w:rsid w:val="00035D4F"/>
    <w:rsid w:val="00036015"/>
    <w:rsid w:val="0003628A"/>
    <w:rsid w:val="000363A8"/>
    <w:rsid w:val="00036416"/>
    <w:rsid w:val="0003653B"/>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A30"/>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37A"/>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C24"/>
    <w:rsid w:val="00053FA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5A0"/>
    <w:rsid w:val="00055873"/>
    <w:rsid w:val="00055AD2"/>
    <w:rsid w:val="00055B8E"/>
    <w:rsid w:val="00055E10"/>
    <w:rsid w:val="0005602E"/>
    <w:rsid w:val="00056057"/>
    <w:rsid w:val="0005651C"/>
    <w:rsid w:val="0005684B"/>
    <w:rsid w:val="000572A7"/>
    <w:rsid w:val="00057302"/>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5B"/>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551"/>
    <w:rsid w:val="0006480B"/>
    <w:rsid w:val="000648A7"/>
    <w:rsid w:val="000649E9"/>
    <w:rsid w:val="00064A2B"/>
    <w:rsid w:val="00065100"/>
    <w:rsid w:val="0006549C"/>
    <w:rsid w:val="000659E0"/>
    <w:rsid w:val="00065D64"/>
    <w:rsid w:val="00065DE6"/>
    <w:rsid w:val="000667D1"/>
    <w:rsid w:val="00066C4C"/>
    <w:rsid w:val="00066CE9"/>
    <w:rsid w:val="00066D6D"/>
    <w:rsid w:val="00066E05"/>
    <w:rsid w:val="00066FAE"/>
    <w:rsid w:val="00067039"/>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FC5"/>
    <w:rsid w:val="00070FD0"/>
    <w:rsid w:val="000710C6"/>
    <w:rsid w:val="0007118F"/>
    <w:rsid w:val="000713C1"/>
    <w:rsid w:val="000713DE"/>
    <w:rsid w:val="000716FB"/>
    <w:rsid w:val="000718D9"/>
    <w:rsid w:val="00071E9B"/>
    <w:rsid w:val="00072125"/>
    <w:rsid w:val="00072519"/>
    <w:rsid w:val="000725AD"/>
    <w:rsid w:val="00072AB4"/>
    <w:rsid w:val="00072D03"/>
    <w:rsid w:val="00072E75"/>
    <w:rsid w:val="00072EFA"/>
    <w:rsid w:val="0007364E"/>
    <w:rsid w:val="00073694"/>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832"/>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C8E"/>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73"/>
    <w:rsid w:val="0009399E"/>
    <w:rsid w:val="0009437A"/>
    <w:rsid w:val="00094452"/>
    <w:rsid w:val="000945FC"/>
    <w:rsid w:val="000947B7"/>
    <w:rsid w:val="000949A9"/>
    <w:rsid w:val="00095671"/>
    <w:rsid w:val="00095920"/>
    <w:rsid w:val="00095930"/>
    <w:rsid w:val="00095B4A"/>
    <w:rsid w:val="00095C33"/>
    <w:rsid w:val="00095ED1"/>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481"/>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61"/>
    <w:rsid w:val="000B60B9"/>
    <w:rsid w:val="000B65BE"/>
    <w:rsid w:val="000B673E"/>
    <w:rsid w:val="000B6BDF"/>
    <w:rsid w:val="000B71B6"/>
    <w:rsid w:val="000B7387"/>
    <w:rsid w:val="000B76BB"/>
    <w:rsid w:val="000B78AF"/>
    <w:rsid w:val="000B7D5E"/>
    <w:rsid w:val="000C0680"/>
    <w:rsid w:val="000C0981"/>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545"/>
    <w:rsid w:val="000C361B"/>
    <w:rsid w:val="000C361E"/>
    <w:rsid w:val="000C393F"/>
    <w:rsid w:val="000C3987"/>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F2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AD0"/>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2E5F"/>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3EC"/>
    <w:rsid w:val="000F57A9"/>
    <w:rsid w:val="000F5904"/>
    <w:rsid w:val="000F61C4"/>
    <w:rsid w:val="000F6646"/>
    <w:rsid w:val="000F6877"/>
    <w:rsid w:val="000F6881"/>
    <w:rsid w:val="000F6C32"/>
    <w:rsid w:val="000F70C7"/>
    <w:rsid w:val="000F71A3"/>
    <w:rsid w:val="000F7763"/>
    <w:rsid w:val="000F77C9"/>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2D"/>
    <w:rsid w:val="00103A99"/>
    <w:rsid w:val="00103D03"/>
    <w:rsid w:val="00103E76"/>
    <w:rsid w:val="00103FC1"/>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2AF"/>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836"/>
    <w:rsid w:val="00117957"/>
    <w:rsid w:val="00117AA7"/>
    <w:rsid w:val="00117B90"/>
    <w:rsid w:val="00117EF2"/>
    <w:rsid w:val="001203DB"/>
    <w:rsid w:val="00120579"/>
    <w:rsid w:val="0012065B"/>
    <w:rsid w:val="0012079F"/>
    <w:rsid w:val="001207F3"/>
    <w:rsid w:val="00120BAB"/>
    <w:rsid w:val="00120E59"/>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67CB"/>
    <w:rsid w:val="001272AA"/>
    <w:rsid w:val="001274AC"/>
    <w:rsid w:val="001275E6"/>
    <w:rsid w:val="001278DC"/>
    <w:rsid w:val="00127C38"/>
    <w:rsid w:val="00127DE2"/>
    <w:rsid w:val="00127DE3"/>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8C9"/>
    <w:rsid w:val="00137A97"/>
    <w:rsid w:val="00140118"/>
    <w:rsid w:val="00140608"/>
    <w:rsid w:val="0014073C"/>
    <w:rsid w:val="00140762"/>
    <w:rsid w:val="00140782"/>
    <w:rsid w:val="00140C78"/>
    <w:rsid w:val="00140E5E"/>
    <w:rsid w:val="001410F1"/>
    <w:rsid w:val="00141164"/>
    <w:rsid w:val="001411F6"/>
    <w:rsid w:val="001418FE"/>
    <w:rsid w:val="00141E46"/>
    <w:rsid w:val="00141FC8"/>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7D5"/>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7D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8A6"/>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67A"/>
    <w:rsid w:val="001669F9"/>
    <w:rsid w:val="00166ABA"/>
    <w:rsid w:val="00166AE5"/>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CE4"/>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816"/>
    <w:rsid w:val="001929C8"/>
    <w:rsid w:val="00192D98"/>
    <w:rsid w:val="0019350F"/>
    <w:rsid w:val="001935F1"/>
    <w:rsid w:val="00193987"/>
    <w:rsid w:val="00193D96"/>
    <w:rsid w:val="00194059"/>
    <w:rsid w:val="001946CE"/>
    <w:rsid w:val="001947E7"/>
    <w:rsid w:val="0019498B"/>
    <w:rsid w:val="00194F6C"/>
    <w:rsid w:val="00195272"/>
    <w:rsid w:val="00195483"/>
    <w:rsid w:val="0019573B"/>
    <w:rsid w:val="0019592C"/>
    <w:rsid w:val="00195E4A"/>
    <w:rsid w:val="00195EF4"/>
    <w:rsid w:val="00195F3B"/>
    <w:rsid w:val="0019603E"/>
    <w:rsid w:val="00196085"/>
    <w:rsid w:val="00196980"/>
    <w:rsid w:val="00196A48"/>
    <w:rsid w:val="00196B90"/>
    <w:rsid w:val="00196C36"/>
    <w:rsid w:val="00196DC7"/>
    <w:rsid w:val="00196E75"/>
    <w:rsid w:val="00196FF4"/>
    <w:rsid w:val="0019734F"/>
    <w:rsid w:val="001974E5"/>
    <w:rsid w:val="00197570"/>
    <w:rsid w:val="00197A0B"/>
    <w:rsid w:val="00197F98"/>
    <w:rsid w:val="001A0303"/>
    <w:rsid w:val="001A032E"/>
    <w:rsid w:val="001A03EC"/>
    <w:rsid w:val="001A0421"/>
    <w:rsid w:val="001A067A"/>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3DA"/>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F56"/>
    <w:rsid w:val="001B5332"/>
    <w:rsid w:val="001B53B3"/>
    <w:rsid w:val="001B54E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A5C"/>
    <w:rsid w:val="001C16A9"/>
    <w:rsid w:val="001C1A38"/>
    <w:rsid w:val="001C1E53"/>
    <w:rsid w:val="001C1EE3"/>
    <w:rsid w:val="001C211D"/>
    <w:rsid w:val="001C24DF"/>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315"/>
    <w:rsid w:val="001D43C0"/>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5F"/>
    <w:rsid w:val="001E0A73"/>
    <w:rsid w:val="001E0DDF"/>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939"/>
    <w:rsid w:val="001F1B1E"/>
    <w:rsid w:val="001F1DFA"/>
    <w:rsid w:val="001F204D"/>
    <w:rsid w:val="001F214B"/>
    <w:rsid w:val="001F22A9"/>
    <w:rsid w:val="001F2536"/>
    <w:rsid w:val="001F26E9"/>
    <w:rsid w:val="001F2CFB"/>
    <w:rsid w:val="001F2E08"/>
    <w:rsid w:val="001F3507"/>
    <w:rsid w:val="001F3760"/>
    <w:rsid w:val="001F37ED"/>
    <w:rsid w:val="001F39AB"/>
    <w:rsid w:val="001F3E5E"/>
    <w:rsid w:val="001F45E8"/>
    <w:rsid w:val="001F4A6F"/>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A92"/>
    <w:rsid w:val="00200BF9"/>
    <w:rsid w:val="002011B8"/>
    <w:rsid w:val="002015D3"/>
    <w:rsid w:val="00201736"/>
    <w:rsid w:val="00201C7E"/>
    <w:rsid w:val="00201D85"/>
    <w:rsid w:val="002020EB"/>
    <w:rsid w:val="00202201"/>
    <w:rsid w:val="002022F7"/>
    <w:rsid w:val="00202D2E"/>
    <w:rsid w:val="00202F23"/>
    <w:rsid w:val="00203159"/>
    <w:rsid w:val="00203539"/>
    <w:rsid w:val="002036B4"/>
    <w:rsid w:val="002039A0"/>
    <w:rsid w:val="00203A6E"/>
    <w:rsid w:val="00203C7E"/>
    <w:rsid w:val="00203DBA"/>
    <w:rsid w:val="00203F00"/>
    <w:rsid w:val="00203F5C"/>
    <w:rsid w:val="002047DE"/>
    <w:rsid w:val="00204A5A"/>
    <w:rsid w:val="00204AAD"/>
    <w:rsid w:val="00204BBF"/>
    <w:rsid w:val="00204C12"/>
    <w:rsid w:val="00204D92"/>
    <w:rsid w:val="00204E8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6E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DD2"/>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A39"/>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1D38"/>
    <w:rsid w:val="002421F2"/>
    <w:rsid w:val="00242B2A"/>
    <w:rsid w:val="00242CAE"/>
    <w:rsid w:val="00242E05"/>
    <w:rsid w:val="00242E34"/>
    <w:rsid w:val="002435A0"/>
    <w:rsid w:val="002436E0"/>
    <w:rsid w:val="00243ACD"/>
    <w:rsid w:val="00243BFC"/>
    <w:rsid w:val="00243C61"/>
    <w:rsid w:val="00243DCC"/>
    <w:rsid w:val="0024404B"/>
    <w:rsid w:val="002443C2"/>
    <w:rsid w:val="00244606"/>
    <w:rsid w:val="00244637"/>
    <w:rsid w:val="00244924"/>
    <w:rsid w:val="00244A72"/>
    <w:rsid w:val="00245083"/>
    <w:rsid w:val="00245492"/>
    <w:rsid w:val="00245A41"/>
    <w:rsid w:val="00245B70"/>
    <w:rsid w:val="00245D7D"/>
    <w:rsid w:val="00245E39"/>
    <w:rsid w:val="00245FBA"/>
    <w:rsid w:val="0024610C"/>
    <w:rsid w:val="00246377"/>
    <w:rsid w:val="002463CD"/>
    <w:rsid w:val="0024668A"/>
    <w:rsid w:val="002466A0"/>
    <w:rsid w:val="00246C52"/>
    <w:rsid w:val="00246C60"/>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24F"/>
    <w:rsid w:val="002554A7"/>
    <w:rsid w:val="002554EF"/>
    <w:rsid w:val="00255654"/>
    <w:rsid w:val="00255C71"/>
    <w:rsid w:val="002562A9"/>
    <w:rsid w:val="002563B9"/>
    <w:rsid w:val="0025692A"/>
    <w:rsid w:val="00256F02"/>
    <w:rsid w:val="002571C8"/>
    <w:rsid w:val="002572F1"/>
    <w:rsid w:val="00257424"/>
    <w:rsid w:val="00257A62"/>
    <w:rsid w:val="00257B64"/>
    <w:rsid w:val="00260156"/>
    <w:rsid w:val="0026037F"/>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5CE"/>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08"/>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895"/>
    <w:rsid w:val="00274B45"/>
    <w:rsid w:val="00274B8C"/>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6EEA"/>
    <w:rsid w:val="002770F6"/>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66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6B9"/>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B3"/>
    <w:rsid w:val="002904AA"/>
    <w:rsid w:val="00290C4C"/>
    <w:rsid w:val="002913D7"/>
    <w:rsid w:val="002914FA"/>
    <w:rsid w:val="0029178F"/>
    <w:rsid w:val="00291B01"/>
    <w:rsid w:val="00292040"/>
    <w:rsid w:val="002927D5"/>
    <w:rsid w:val="00292916"/>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435"/>
    <w:rsid w:val="002A7554"/>
    <w:rsid w:val="002A7582"/>
    <w:rsid w:val="002A79B4"/>
    <w:rsid w:val="002A7A6A"/>
    <w:rsid w:val="002A7AB4"/>
    <w:rsid w:val="002A7B72"/>
    <w:rsid w:val="002A7BF0"/>
    <w:rsid w:val="002A7CD5"/>
    <w:rsid w:val="002A7D91"/>
    <w:rsid w:val="002B0377"/>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9BA"/>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BDD"/>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BE2"/>
    <w:rsid w:val="002D4E37"/>
    <w:rsid w:val="002D50EE"/>
    <w:rsid w:val="002D52E0"/>
    <w:rsid w:val="002D54DA"/>
    <w:rsid w:val="002D580B"/>
    <w:rsid w:val="002D5A5F"/>
    <w:rsid w:val="002D5DEA"/>
    <w:rsid w:val="002D6127"/>
    <w:rsid w:val="002D6462"/>
    <w:rsid w:val="002D64D4"/>
    <w:rsid w:val="002D68C3"/>
    <w:rsid w:val="002D6C3F"/>
    <w:rsid w:val="002D6C69"/>
    <w:rsid w:val="002D6F25"/>
    <w:rsid w:val="002D772F"/>
    <w:rsid w:val="002D7936"/>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3E8"/>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D76"/>
    <w:rsid w:val="002F1E8F"/>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50B"/>
    <w:rsid w:val="002F5634"/>
    <w:rsid w:val="002F5FDA"/>
    <w:rsid w:val="002F6105"/>
    <w:rsid w:val="002F619C"/>
    <w:rsid w:val="002F6319"/>
    <w:rsid w:val="002F68D8"/>
    <w:rsid w:val="002F6BDA"/>
    <w:rsid w:val="002F6EA2"/>
    <w:rsid w:val="002F7120"/>
    <w:rsid w:val="002F73BF"/>
    <w:rsid w:val="002F757B"/>
    <w:rsid w:val="002F77CF"/>
    <w:rsid w:val="002F7B41"/>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2B12"/>
    <w:rsid w:val="00303164"/>
    <w:rsid w:val="0030361B"/>
    <w:rsid w:val="00303722"/>
    <w:rsid w:val="003038A0"/>
    <w:rsid w:val="00303FB7"/>
    <w:rsid w:val="003042B6"/>
    <w:rsid w:val="00304493"/>
    <w:rsid w:val="00304549"/>
    <w:rsid w:val="00304AC5"/>
    <w:rsid w:val="00304FCA"/>
    <w:rsid w:val="003053B3"/>
    <w:rsid w:val="0030577F"/>
    <w:rsid w:val="0030578F"/>
    <w:rsid w:val="0030599E"/>
    <w:rsid w:val="00305D86"/>
    <w:rsid w:val="00305F56"/>
    <w:rsid w:val="00306218"/>
    <w:rsid w:val="003065FB"/>
    <w:rsid w:val="00306671"/>
    <w:rsid w:val="003070B3"/>
    <w:rsid w:val="003071CF"/>
    <w:rsid w:val="00307278"/>
    <w:rsid w:val="00307332"/>
    <w:rsid w:val="003073B9"/>
    <w:rsid w:val="0030743A"/>
    <w:rsid w:val="00307B27"/>
    <w:rsid w:val="00307F04"/>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03C"/>
    <w:rsid w:val="0031356E"/>
    <w:rsid w:val="003137A0"/>
    <w:rsid w:val="003137ED"/>
    <w:rsid w:val="0031391C"/>
    <w:rsid w:val="00313C33"/>
    <w:rsid w:val="00313C4F"/>
    <w:rsid w:val="00313E3F"/>
    <w:rsid w:val="00313F0D"/>
    <w:rsid w:val="003141C2"/>
    <w:rsid w:val="0031434F"/>
    <w:rsid w:val="00314371"/>
    <w:rsid w:val="00314629"/>
    <w:rsid w:val="00314A57"/>
    <w:rsid w:val="00315016"/>
    <w:rsid w:val="00315814"/>
    <w:rsid w:val="0031599D"/>
    <w:rsid w:val="003159B9"/>
    <w:rsid w:val="00315F49"/>
    <w:rsid w:val="00315F72"/>
    <w:rsid w:val="00316072"/>
    <w:rsid w:val="003161E8"/>
    <w:rsid w:val="00316265"/>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911"/>
    <w:rsid w:val="00322A6A"/>
    <w:rsid w:val="00322BC3"/>
    <w:rsid w:val="00322CD1"/>
    <w:rsid w:val="00322D9D"/>
    <w:rsid w:val="00322E3B"/>
    <w:rsid w:val="00323A1F"/>
    <w:rsid w:val="00323B8E"/>
    <w:rsid w:val="00323FAD"/>
    <w:rsid w:val="00323FE8"/>
    <w:rsid w:val="0032427E"/>
    <w:rsid w:val="00324473"/>
    <w:rsid w:val="00324731"/>
    <w:rsid w:val="003249F8"/>
    <w:rsid w:val="00325056"/>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51"/>
    <w:rsid w:val="003301B6"/>
    <w:rsid w:val="003305C8"/>
    <w:rsid w:val="003305EE"/>
    <w:rsid w:val="003308C4"/>
    <w:rsid w:val="0033092F"/>
    <w:rsid w:val="00330C30"/>
    <w:rsid w:val="00330DE8"/>
    <w:rsid w:val="00330FC2"/>
    <w:rsid w:val="003311DC"/>
    <w:rsid w:val="003311FC"/>
    <w:rsid w:val="0033146B"/>
    <w:rsid w:val="003314FA"/>
    <w:rsid w:val="00331644"/>
    <w:rsid w:val="00331746"/>
    <w:rsid w:val="00331A43"/>
    <w:rsid w:val="00331BCC"/>
    <w:rsid w:val="00332117"/>
    <w:rsid w:val="003321C3"/>
    <w:rsid w:val="00332962"/>
    <w:rsid w:val="00332CB2"/>
    <w:rsid w:val="003330BD"/>
    <w:rsid w:val="0033319F"/>
    <w:rsid w:val="003334AC"/>
    <w:rsid w:val="00333625"/>
    <w:rsid w:val="003340BD"/>
    <w:rsid w:val="003348B6"/>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3EC"/>
    <w:rsid w:val="00340A17"/>
    <w:rsid w:val="00340E16"/>
    <w:rsid w:val="00340E58"/>
    <w:rsid w:val="00341087"/>
    <w:rsid w:val="00341175"/>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D11"/>
    <w:rsid w:val="00343EC7"/>
    <w:rsid w:val="00344118"/>
    <w:rsid w:val="0034413D"/>
    <w:rsid w:val="0034414A"/>
    <w:rsid w:val="00344434"/>
    <w:rsid w:val="00344725"/>
    <w:rsid w:val="0034478C"/>
    <w:rsid w:val="00344A2E"/>
    <w:rsid w:val="00344AD6"/>
    <w:rsid w:val="00344BD2"/>
    <w:rsid w:val="0034511B"/>
    <w:rsid w:val="0034527C"/>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0FFF"/>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CEA"/>
    <w:rsid w:val="00376E1C"/>
    <w:rsid w:val="00376E52"/>
    <w:rsid w:val="0037709A"/>
    <w:rsid w:val="00377146"/>
    <w:rsid w:val="00377397"/>
    <w:rsid w:val="003774FB"/>
    <w:rsid w:val="003774FD"/>
    <w:rsid w:val="003775BD"/>
    <w:rsid w:val="00377AEE"/>
    <w:rsid w:val="00377CC1"/>
    <w:rsid w:val="0038084F"/>
    <w:rsid w:val="00380892"/>
    <w:rsid w:val="00381685"/>
    <w:rsid w:val="00381CB0"/>
    <w:rsid w:val="00381DB2"/>
    <w:rsid w:val="00381DF8"/>
    <w:rsid w:val="003821E7"/>
    <w:rsid w:val="00382858"/>
    <w:rsid w:val="00382903"/>
    <w:rsid w:val="003831FE"/>
    <w:rsid w:val="00383483"/>
    <w:rsid w:val="0038368F"/>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35"/>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775"/>
    <w:rsid w:val="003947A9"/>
    <w:rsid w:val="00394A03"/>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2AF"/>
    <w:rsid w:val="00396510"/>
    <w:rsid w:val="0039665F"/>
    <w:rsid w:val="0039732F"/>
    <w:rsid w:val="00397409"/>
    <w:rsid w:val="00397426"/>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3F63"/>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D76"/>
    <w:rsid w:val="003B0141"/>
    <w:rsid w:val="003B0271"/>
    <w:rsid w:val="003B0299"/>
    <w:rsid w:val="003B0901"/>
    <w:rsid w:val="003B0B4D"/>
    <w:rsid w:val="003B0D51"/>
    <w:rsid w:val="003B101E"/>
    <w:rsid w:val="003B1046"/>
    <w:rsid w:val="003B14B8"/>
    <w:rsid w:val="003B1520"/>
    <w:rsid w:val="003B1575"/>
    <w:rsid w:val="003B180E"/>
    <w:rsid w:val="003B188F"/>
    <w:rsid w:val="003B1C76"/>
    <w:rsid w:val="003B1CC2"/>
    <w:rsid w:val="003B1CF1"/>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A60"/>
    <w:rsid w:val="003B5B57"/>
    <w:rsid w:val="003B5B7E"/>
    <w:rsid w:val="003B5D98"/>
    <w:rsid w:val="003B5E30"/>
    <w:rsid w:val="003B5E93"/>
    <w:rsid w:val="003B6194"/>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6677"/>
    <w:rsid w:val="003C7459"/>
    <w:rsid w:val="003C75DE"/>
    <w:rsid w:val="003C7800"/>
    <w:rsid w:val="003C78C0"/>
    <w:rsid w:val="003C79A4"/>
    <w:rsid w:val="003C7B18"/>
    <w:rsid w:val="003C7DD2"/>
    <w:rsid w:val="003D023D"/>
    <w:rsid w:val="003D0884"/>
    <w:rsid w:val="003D09DA"/>
    <w:rsid w:val="003D0A97"/>
    <w:rsid w:val="003D0D75"/>
    <w:rsid w:val="003D0DC1"/>
    <w:rsid w:val="003D0E68"/>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476"/>
    <w:rsid w:val="003D476A"/>
    <w:rsid w:val="003D4B60"/>
    <w:rsid w:val="003D4C2F"/>
    <w:rsid w:val="003D4FB8"/>
    <w:rsid w:val="003D50AE"/>
    <w:rsid w:val="003D5176"/>
    <w:rsid w:val="003D52A8"/>
    <w:rsid w:val="003D545C"/>
    <w:rsid w:val="003D5717"/>
    <w:rsid w:val="003D5878"/>
    <w:rsid w:val="003D59A3"/>
    <w:rsid w:val="003D59E1"/>
    <w:rsid w:val="003D59FE"/>
    <w:rsid w:val="003D5ED1"/>
    <w:rsid w:val="003D5FEC"/>
    <w:rsid w:val="003D60D5"/>
    <w:rsid w:val="003D614F"/>
    <w:rsid w:val="003D62E5"/>
    <w:rsid w:val="003D63BA"/>
    <w:rsid w:val="003D6422"/>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6C2"/>
    <w:rsid w:val="003E1748"/>
    <w:rsid w:val="003E196A"/>
    <w:rsid w:val="003E1C62"/>
    <w:rsid w:val="003E1CF4"/>
    <w:rsid w:val="003E1F91"/>
    <w:rsid w:val="003E1FDB"/>
    <w:rsid w:val="003E2340"/>
    <w:rsid w:val="003E23BA"/>
    <w:rsid w:val="003E240A"/>
    <w:rsid w:val="003E25D1"/>
    <w:rsid w:val="003E28B8"/>
    <w:rsid w:val="003E28E3"/>
    <w:rsid w:val="003E2B63"/>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B36"/>
    <w:rsid w:val="003E5D0E"/>
    <w:rsid w:val="003E5D6A"/>
    <w:rsid w:val="003E6592"/>
    <w:rsid w:val="003E67B0"/>
    <w:rsid w:val="003E7016"/>
    <w:rsid w:val="003E703E"/>
    <w:rsid w:val="003E7055"/>
    <w:rsid w:val="003E73BC"/>
    <w:rsid w:val="003E7A07"/>
    <w:rsid w:val="003E7BAA"/>
    <w:rsid w:val="003E7E3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865"/>
    <w:rsid w:val="003F3AF9"/>
    <w:rsid w:val="003F3AFE"/>
    <w:rsid w:val="003F4100"/>
    <w:rsid w:val="003F4620"/>
    <w:rsid w:val="003F47EC"/>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BB4"/>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56"/>
    <w:rsid w:val="0040347A"/>
    <w:rsid w:val="00403590"/>
    <w:rsid w:val="00403628"/>
    <w:rsid w:val="0040379F"/>
    <w:rsid w:val="00403805"/>
    <w:rsid w:val="00403824"/>
    <w:rsid w:val="004038DA"/>
    <w:rsid w:val="004039B0"/>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3ED"/>
    <w:rsid w:val="00410722"/>
    <w:rsid w:val="00411230"/>
    <w:rsid w:val="00411570"/>
    <w:rsid w:val="004115FF"/>
    <w:rsid w:val="004118C9"/>
    <w:rsid w:val="0041195D"/>
    <w:rsid w:val="00412619"/>
    <w:rsid w:val="00412697"/>
    <w:rsid w:val="00412A27"/>
    <w:rsid w:val="00412F8D"/>
    <w:rsid w:val="00412FA0"/>
    <w:rsid w:val="00413369"/>
    <w:rsid w:val="00413627"/>
    <w:rsid w:val="00413970"/>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678"/>
    <w:rsid w:val="00417A46"/>
    <w:rsid w:val="00417E2D"/>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89"/>
    <w:rsid w:val="00422399"/>
    <w:rsid w:val="0042281B"/>
    <w:rsid w:val="004228B8"/>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6A1"/>
    <w:rsid w:val="00430702"/>
    <w:rsid w:val="00430773"/>
    <w:rsid w:val="00430A72"/>
    <w:rsid w:val="00430C4E"/>
    <w:rsid w:val="00431274"/>
    <w:rsid w:val="004312B5"/>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0F86"/>
    <w:rsid w:val="0044131C"/>
    <w:rsid w:val="0044142F"/>
    <w:rsid w:val="0044153F"/>
    <w:rsid w:val="004416F6"/>
    <w:rsid w:val="00441851"/>
    <w:rsid w:val="00442369"/>
    <w:rsid w:val="0044241B"/>
    <w:rsid w:val="004425C2"/>
    <w:rsid w:val="0044272B"/>
    <w:rsid w:val="00442824"/>
    <w:rsid w:val="00442BB5"/>
    <w:rsid w:val="00442FFB"/>
    <w:rsid w:val="00443013"/>
    <w:rsid w:val="004430FD"/>
    <w:rsid w:val="0044351D"/>
    <w:rsid w:val="00443753"/>
    <w:rsid w:val="00443A63"/>
    <w:rsid w:val="00443D81"/>
    <w:rsid w:val="004442A7"/>
    <w:rsid w:val="0044432C"/>
    <w:rsid w:val="00444486"/>
    <w:rsid w:val="00444508"/>
    <w:rsid w:val="00444901"/>
    <w:rsid w:val="00444934"/>
    <w:rsid w:val="00444A60"/>
    <w:rsid w:val="00444F5E"/>
    <w:rsid w:val="004451CA"/>
    <w:rsid w:val="0044540F"/>
    <w:rsid w:val="00445494"/>
    <w:rsid w:val="00445513"/>
    <w:rsid w:val="00445907"/>
    <w:rsid w:val="00445A3B"/>
    <w:rsid w:val="00445A6B"/>
    <w:rsid w:val="00445AFF"/>
    <w:rsid w:val="00445CFF"/>
    <w:rsid w:val="004462AF"/>
    <w:rsid w:val="0044639B"/>
    <w:rsid w:val="0044662A"/>
    <w:rsid w:val="0044666E"/>
    <w:rsid w:val="00447195"/>
    <w:rsid w:val="0044738F"/>
    <w:rsid w:val="00447486"/>
    <w:rsid w:val="00447CD1"/>
    <w:rsid w:val="00447D57"/>
    <w:rsid w:val="004500BE"/>
    <w:rsid w:val="0045053A"/>
    <w:rsid w:val="00450715"/>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3871"/>
    <w:rsid w:val="00453A93"/>
    <w:rsid w:val="00453BB6"/>
    <w:rsid w:val="00453DEF"/>
    <w:rsid w:val="004543E4"/>
    <w:rsid w:val="004548E5"/>
    <w:rsid w:val="004549A3"/>
    <w:rsid w:val="00454E72"/>
    <w:rsid w:val="00454F08"/>
    <w:rsid w:val="00455099"/>
    <w:rsid w:val="00455105"/>
    <w:rsid w:val="00455557"/>
    <w:rsid w:val="0045593C"/>
    <w:rsid w:val="00455B4F"/>
    <w:rsid w:val="00455C09"/>
    <w:rsid w:val="00455CC2"/>
    <w:rsid w:val="00455E17"/>
    <w:rsid w:val="00456114"/>
    <w:rsid w:val="004562EB"/>
    <w:rsid w:val="0045639F"/>
    <w:rsid w:val="00456440"/>
    <w:rsid w:val="00456784"/>
    <w:rsid w:val="00456971"/>
    <w:rsid w:val="00456B9B"/>
    <w:rsid w:val="00456F4D"/>
    <w:rsid w:val="0045739C"/>
    <w:rsid w:val="0045742D"/>
    <w:rsid w:val="00457709"/>
    <w:rsid w:val="00457771"/>
    <w:rsid w:val="00457A8E"/>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2A3"/>
    <w:rsid w:val="0046645E"/>
    <w:rsid w:val="004664EC"/>
    <w:rsid w:val="00466695"/>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12A"/>
    <w:rsid w:val="0047166D"/>
    <w:rsid w:val="00471856"/>
    <w:rsid w:val="004719A1"/>
    <w:rsid w:val="00471DB0"/>
    <w:rsid w:val="00471EB6"/>
    <w:rsid w:val="00471F3B"/>
    <w:rsid w:val="00471FAB"/>
    <w:rsid w:val="00472101"/>
    <w:rsid w:val="00472ACB"/>
    <w:rsid w:val="00472B1D"/>
    <w:rsid w:val="004735EF"/>
    <w:rsid w:val="00473E9A"/>
    <w:rsid w:val="00473F5F"/>
    <w:rsid w:val="00474085"/>
    <w:rsid w:val="0047410D"/>
    <w:rsid w:val="004743A9"/>
    <w:rsid w:val="004749DF"/>
    <w:rsid w:val="004749EB"/>
    <w:rsid w:val="00474FB4"/>
    <w:rsid w:val="004750C0"/>
    <w:rsid w:val="00475131"/>
    <w:rsid w:val="00475260"/>
    <w:rsid w:val="004755A5"/>
    <w:rsid w:val="004755CC"/>
    <w:rsid w:val="004755D5"/>
    <w:rsid w:val="0047571E"/>
    <w:rsid w:val="0047574D"/>
    <w:rsid w:val="004759BE"/>
    <w:rsid w:val="00475A1B"/>
    <w:rsid w:val="00475B18"/>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B44"/>
    <w:rsid w:val="00477FBA"/>
    <w:rsid w:val="004801FB"/>
    <w:rsid w:val="004803A9"/>
    <w:rsid w:val="004805D8"/>
    <w:rsid w:val="004807D5"/>
    <w:rsid w:val="00480B03"/>
    <w:rsid w:val="00480C23"/>
    <w:rsid w:val="004810EC"/>
    <w:rsid w:val="004814F6"/>
    <w:rsid w:val="00481607"/>
    <w:rsid w:val="0048198C"/>
    <w:rsid w:val="00482389"/>
    <w:rsid w:val="00482663"/>
    <w:rsid w:val="00482943"/>
    <w:rsid w:val="00482ADC"/>
    <w:rsid w:val="00482B1F"/>
    <w:rsid w:val="00482BAD"/>
    <w:rsid w:val="00483272"/>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65E"/>
    <w:rsid w:val="00485969"/>
    <w:rsid w:val="0048598C"/>
    <w:rsid w:val="00485A3A"/>
    <w:rsid w:val="00485CCB"/>
    <w:rsid w:val="00485E8A"/>
    <w:rsid w:val="0048620B"/>
    <w:rsid w:val="004862DE"/>
    <w:rsid w:val="0048632A"/>
    <w:rsid w:val="00486B96"/>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8A0"/>
    <w:rsid w:val="004919B7"/>
    <w:rsid w:val="00491A98"/>
    <w:rsid w:val="00491F46"/>
    <w:rsid w:val="004920BC"/>
    <w:rsid w:val="004924E5"/>
    <w:rsid w:val="00492619"/>
    <w:rsid w:val="00492995"/>
    <w:rsid w:val="00492AA1"/>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332"/>
    <w:rsid w:val="00495586"/>
    <w:rsid w:val="00495907"/>
    <w:rsid w:val="004959B0"/>
    <w:rsid w:val="00495BD8"/>
    <w:rsid w:val="004961DB"/>
    <w:rsid w:val="0049653E"/>
    <w:rsid w:val="0049682E"/>
    <w:rsid w:val="004969DF"/>
    <w:rsid w:val="00496BEF"/>
    <w:rsid w:val="00497654"/>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69"/>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20"/>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C7EC7"/>
    <w:rsid w:val="004D0130"/>
    <w:rsid w:val="004D01F7"/>
    <w:rsid w:val="004D0200"/>
    <w:rsid w:val="004D033B"/>
    <w:rsid w:val="004D050A"/>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AE6"/>
    <w:rsid w:val="004E1CBB"/>
    <w:rsid w:val="004E1D0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902"/>
    <w:rsid w:val="004E3BF6"/>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0DBD"/>
    <w:rsid w:val="005012BB"/>
    <w:rsid w:val="0050132F"/>
    <w:rsid w:val="00501723"/>
    <w:rsid w:val="00501A8C"/>
    <w:rsid w:val="00501F0D"/>
    <w:rsid w:val="00501F3A"/>
    <w:rsid w:val="005020AC"/>
    <w:rsid w:val="005021FA"/>
    <w:rsid w:val="005028BE"/>
    <w:rsid w:val="005029A2"/>
    <w:rsid w:val="00502BE1"/>
    <w:rsid w:val="00502FCA"/>
    <w:rsid w:val="0050304F"/>
    <w:rsid w:val="005035E7"/>
    <w:rsid w:val="005038A7"/>
    <w:rsid w:val="00503C12"/>
    <w:rsid w:val="00503C88"/>
    <w:rsid w:val="00503F6B"/>
    <w:rsid w:val="00503FAD"/>
    <w:rsid w:val="00504639"/>
    <w:rsid w:val="005046C9"/>
    <w:rsid w:val="00504C6A"/>
    <w:rsid w:val="00504DCC"/>
    <w:rsid w:val="00504F40"/>
    <w:rsid w:val="005050F8"/>
    <w:rsid w:val="005051F4"/>
    <w:rsid w:val="00505A2A"/>
    <w:rsid w:val="00505E39"/>
    <w:rsid w:val="0050600C"/>
    <w:rsid w:val="0050614B"/>
    <w:rsid w:val="0050638B"/>
    <w:rsid w:val="00506571"/>
    <w:rsid w:val="00506A8D"/>
    <w:rsid w:val="00506C2E"/>
    <w:rsid w:val="00506CB7"/>
    <w:rsid w:val="005074C9"/>
    <w:rsid w:val="00507754"/>
    <w:rsid w:val="0050798A"/>
    <w:rsid w:val="00507ABD"/>
    <w:rsid w:val="00507B61"/>
    <w:rsid w:val="00507BE7"/>
    <w:rsid w:val="00507CAF"/>
    <w:rsid w:val="00507D08"/>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64B"/>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17B1D"/>
    <w:rsid w:val="0052001B"/>
    <w:rsid w:val="005203A7"/>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EF5"/>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3CE1"/>
    <w:rsid w:val="0053403C"/>
    <w:rsid w:val="00534355"/>
    <w:rsid w:val="005347FB"/>
    <w:rsid w:val="00534869"/>
    <w:rsid w:val="005349EB"/>
    <w:rsid w:val="00534AA6"/>
    <w:rsid w:val="00534C83"/>
    <w:rsid w:val="00535635"/>
    <w:rsid w:val="00535A27"/>
    <w:rsid w:val="00535EC8"/>
    <w:rsid w:val="005362C8"/>
    <w:rsid w:val="0053637E"/>
    <w:rsid w:val="00536578"/>
    <w:rsid w:val="005368D1"/>
    <w:rsid w:val="00536AEE"/>
    <w:rsid w:val="0053776C"/>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285"/>
    <w:rsid w:val="00542A4D"/>
    <w:rsid w:val="00542A75"/>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11B1"/>
    <w:rsid w:val="0055157B"/>
    <w:rsid w:val="00551C7B"/>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C32"/>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72F"/>
    <w:rsid w:val="00560AC9"/>
    <w:rsid w:val="00560BEB"/>
    <w:rsid w:val="00560DDA"/>
    <w:rsid w:val="00560E78"/>
    <w:rsid w:val="00561250"/>
    <w:rsid w:val="0056134D"/>
    <w:rsid w:val="0056140C"/>
    <w:rsid w:val="00561453"/>
    <w:rsid w:val="00561470"/>
    <w:rsid w:val="0056173A"/>
    <w:rsid w:val="005617E8"/>
    <w:rsid w:val="00561A8D"/>
    <w:rsid w:val="00561A95"/>
    <w:rsid w:val="00561BF6"/>
    <w:rsid w:val="00561CE2"/>
    <w:rsid w:val="00561E00"/>
    <w:rsid w:val="00561E4A"/>
    <w:rsid w:val="005629CB"/>
    <w:rsid w:val="00562BA0"/>
    <w:rsid w:val="00562CDC"/>
    <w:rsid w:val="00562DB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B6D"/>
    <w:rsid w:val="00570C83"/>
    <w:rsid w:val="00570CBC"/>
    <w:rsid w:val="00570CD1"/>
    <w:rsid w:val="00570F9A"/>
    <w:rsid w:val="00571358"/>
    <w:rsid w:val="00571374"/>
    <w:rsid w:val="00571382"/>
    <w:rsid w:val="00571470"/>
    <w:rsid w:val="00571694"/>
    <w:rsid w:val="00571989"/>
    <w:rsid w:val="00571CE5"/>
    <w:rsid w:val="00571DE6"/>
    <w:rsid w:val="00571E81"/>
    <w:rsid w:val="005721B8"/>
    <w:rsid w:val="0057227B"/>
    <w:rsid w:val="00572583"/>
    <w:rsid w:val="00572643"/>
    <w:rsid w:val="005727E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4F34"/>
    <w:rsid w:val="00575075"/>
    <w:rsid w:val="005753DB"/>
    <w:rsid w:val="00575663"/>
    <w:rsid w:val="005758BA"/>
    <w:rsid w:val="00575E27"/>
    <w:rsid w:val="00575EC1"/>
    <w:rsid w:val="00575EE5"/>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D2"/>
    <w:rsid w:val="005818D4"/>
    <w:rsid w:val="005819D7"/>
    <w:rsid w:val="00581BB0"/>
    <w:rsid w:val="00581C06"/>
    <w:rsid w:val="00581CDD"/>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079"/>
    <w:rsid w:val="0058624E"/>
    <w:rsid w:val="0058628A"/>
    <w:rsid w:val="00586312"/>
    <w:rsid w:val="005863AF"/>
    <w:rsid w:val="0058640D"/>
    <w:rsid w:val="005865FB"/>
    <w:rsid w:val="00586897"/>
    <w:rsid w:val="0058704D"/>
    <w:rsid w:val="00587117"/>
    <w:rsid w:val="0058759B"/>
    <w:rsid w:val="0058764D"/>
    <w:rsid w:val="00587995"/>
    <w:rsid w:val="00587A26"/>
    <w:rsid w:val="0059002C"/>
    <w:rsid w:val="00590203"/>
    <w:rsid w:val="0059040C"/>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23F"/>
    <w:rsid w:val="0059524A"/>
    <w:rsid w:val="005954C0"/>
    <w:rsid w:val="005954C8"/>
    <w:rsid w:val="005954E1"/>
    <w:rsid w:val="005954F2"/>
    <w:rsid w:val="00595777"/>
    <w:rsid w:val="00595D50"/>
    <w:rsid w:val="00595DDB"/>
    <w:rsid w:val="00595E99"/>
    <w:rsid w:val="00596308"/>
    <w:rsid w:val="005968C4"/>
    <w:rsid w:val="005968F0"/>
    <w:rsid w:val="00596A56"/>
    <w:rsid w:val="00597076"/>
    <w:rsid w:val="0059715B"/>
    <w:rsid w:val="005973C7"/>
    <w:rsid w:val="005974D5"/>
    <w:rsid w:val="00597605"/>
    <w:rsid w:val="00597A36"/>
    <w:rsid w:val="00597B29"/>
    <w:rsid w:val="00597B47"/>
    <w:rsid w:val="00597E86"/>
    <w:rsid w:val="00597EAA"/>
    <w:rsid w:val="00597FD7"/>
    <w:rsid w:val="005A0163"/>
    <w:rsid w:val="005A0386"/>
    <w:rsid w:val="005A0518"/>
    <w:rsid w:val="005A05C6"/>
    <w:rsid w:val="005A05DF"/>
    <w:rsid w:val="005A0649"/>
    <w:rsid w:val="005A0714"/>
    <w:rsid w:val="005A0753"/>
    <w:rsid w:val="005A089D"/>
    <w:rsid w:val="005A0CB6"/>
    <w:rsid w:val="005A0E07"/>
    <w:rsid w:val="005A1015"/>
    <w:rsid w:val="005A1284"/>
    <w:rsid w:val="005A15F8"/>
    <w:rsid w:val="005A1655"/>
    <w:rsid w:val="005A1671"/>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3C4"/>
    <w:rsid w:val="005A7F72"/>
    <w:rsid w:val="005B01CA"/>
    <w:rsid w:val="005B09D5"/>
    <w:rsid w:val="005B174A"/>
    <w:rsid w:val="005B1B12"/>
    <w:rsid w:val="005B1C2D"/>
    <w:rsid w:val="005B1CB5"/>
    <w:rsid w:val="005B235A"/>
    <w:rsid w:val="005B2C70"/>
    <w:rsid w:val="005B2D4D"/>
    <w:rsid w:val="005B2EB8"/>
    <w:rsid w:val="005B3159"/>
    <w:rsid w:val="005B31F2"/>
    <w:rsid w:val="005B355C"/>
    <w:rsid w:val="005B3C58"/>
    <w:rsid w:val="005B3C7C"/>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E0"/>
    <w:rsid w:val="005B6361"/>
    <w:rsid w:val="005B640B"/>
    <w:rsid w:val="005B6850"/>
    <w:rsid w:val="005B6AD3"/>
    <w:rsid w:val="005B6FAE"/>
    <w:rsid w:val="005B703E"/>
    <w:rsid w:val="005B70E8"/>
    <w:rsid w:val="005B73C8"/>
    <w:rsid w:val="005B7824"/>
    <w:rsid w:val="005B7AA3"/>
    <w:rsid w:val="005C0487"/>
    <w:rsid w:val="005C0525"/>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B6C"/>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113F"/>
    <w:rsid w:val="005E1385"/>
    <w:rsid w:val="005E1393"/>
    <w:rsid w:val="005E169C"/>
    <w:rsid w:val="005E172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622"/>
    <w:rsid w:val="00601754"/>
    <w:rsid w:val="00601D4D"/>
    <w:rsid w:val="00601FCD"/>
    <w:rsid w:val="00602354"/>
    <w:rsid w:val="0060254B"/>
    <w:rsid w:val="00602640"/>
    <w:rsid w:val="0060268D"/>
    <w:rsid w:val="00602883"/>
    <w:rsid w:val="00602A0C"/>
    <w:rsid w:val="006032D3"/>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066"/>
    <w:rsid w:val="006128DC"/>
    <w:rsid w:val="00612C73"/>
    <w:rsid w:val="00612DBE"/>
    <w:rsid w:val="00613036"/>
    <w:rsid w:val="00613276"/>
    <w:rsid w:val="006134B0"/>
    <w:rsid w:val="006134CE"/>
    <w:rsid w:val="00613862"/>
    <w:rsid w:val="006138D8"/>
    <w:rsid w:val="00613C70"/>
    <w:rsid w:val="00614064"/>
    <w:rsid w:val="006141D8"/>
    <w:rsid w:val="0061470B"/>
    <w:rsid w:val="006147EC"/>
    <w:rsid w:val="00614887"/>
    <w:rsid w:val="00614CB4"/>
    <w:rsid w:val="00614D1E"/>
    <w:rsid w:val="0061524B"/>
    <w:rsid w:val="006154E1"/>
    <w:rsid w:val="0061565F"/>
    <w:rsid w:val="00615BDB"/>
    <w:rsid w:val="00615E00"/>
    <w:rsid w:val="00615E66"/>
    <w:rsid w:val="00616183"/>
    <w:rsid w:val="00616885"/>
    <w:rsid w:val="006168A9"/>
    <w:rsid w:val="00617110"/>
    <w:rsid w:val="0061717F"/>
    <w:rsid w:val="006171DC"/>
    <w:rsid w:val="00617262"/>
    <w:rsid w:val="00617294"/>
    <w:rsid w:val="006175CF"/>
    <w:rsid w:val="0061798A"/>
    <w:rsid w:val="00617C5B"/>
    <w:rsid w:val="006200BC"/>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05F"/>
    <w:rsid w:val="00626379"/>
    <w:rsid w:val="0062657C"/>
    <w:rsid w:val="006267F5"/>
    <w:rsid w:val="006268C9"/>
    <w:rsid w:val="00626A7E"/>
    <w:rsid w:val="00626C25"/>
    <w:rsid w:val="00626E64"/>
    <w:rsid w:val="00627072"/>
    <w:rsid w:val="006270A6"/>
    <w:rsid w:val="006272FB"/>
    <w:rsid w:val="00627471"/>
    <w:rsid w:val="00627BA3"/>
    <w:rsid w:val="00627C39"/>
    <w:rsid w:val="00627DC3"/>
    <w:rsid w:val="00627E44"/>
    <w:rsid w:val="00627EB7"/>
    <w:rsid w:val="006300D7"/>
    <w:rsid w:val="0063038B"/>
    <w:rsid w:val="00630635"/>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76"/>
    <w:rsid w:val="006401C6"/>
    <w:rsid w:val="00640207"/>
    <w:rsid w:val="00640222"/>
    <w:rsid w:val="00640529"/>
    <w:rsid w:val="00640582"/>
    <w:rsid w:val="006409F3"/>
    <w:rsid w:val="00640B51"/>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DC"/>
    <w:rsid w:val="00644C92"/>
    <w:rsid w:val="00644E60"/>
    <w:rsid w:val="00644F35"/>
    <w:rsid w:val="00644F3F"/>
    <w:rsid w:val="00645119"/>
    <w:rsid w:val="006457B7"/>
    <w:rsid w:val="0064652C"/>
    <w:rsid w:val="00646D08"/>
    <w:rsid w:val="00646E23"/>
    <w:rsid w:val="00647265"/>
    <w:rsid w:val="00647764"/>
    <w:rsid w:val="00647AE3"/>
    <w:rsid w:val="00647C60"/>
    <w:rsid w:val="00647CB3"/>
    <w:rsid w:val="00647D60"/>
    <w:rsid w:val="00650150"/>
    <w:rsid w:val="006503E7"/>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397"/>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B74"/>
    <w:rsid w:val="0066709D"/>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02B"/>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5F3A"/>
    <w:rsid w:val="00676508"/>
    <w:rsid w:val="006767B8"/>
    <w:rsid w:val="00676D4C"/>
    <w:rsid w:val="00677429"/>
    <w:rsid w:val="006775FF"/>
    <w:rsid w:val="00677725"/>
    <w:rsid w:val="0068013A"/>
    <w:rsid w:val="00680A97"/>
    <w:rsid w:val="00680CDA"/>
    <w:rsid w:val="00680F30"/>
    <w:rsid w:val="00680F81"/>
    <w:rsid w:val="0068102D"/>
    <w:rsid w:val="00681464"/>
    <w:rsid w:val="00681476"/>
    <w:rsid w:val="006814D8"/>
    <w:rsid w:val="006819F6"/>
    <w:rsid w:val="006819F8"/>
    <w:rsid w:val="00681F5E"/>
    <w:rsid w:val="0068226B"/>
    <w:rsid w:val="00682318"/>
    <w:rsid w:val="00682A4A"/>
    <w:rsid w:val="00682B36"/>
    <w:rsid w:val="00682ED3"/>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AF6"/>
    <w:rsid w:val="00691B0B"/>
    <w:rsid w:val="00691D43"/>
    <w:rsid w:val="0069239E"/>
    <w:rsid w:val="00692602"/>
    <w:rsid w:val="00692799"/>
    <w:rsid w:val="006927F0"/>
    <w:rsid w:val="00692899"/>
    <w:rsid w:val="00692979"/>
    <w:rsid w:val="00692A0D"/>
    <w:rsid w:val="00693077"/>
    <w:rsid w:val="00693101"/>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95"/>
    <w:rsid w:val="00696244"/>
    <w:rsid w:val="006966AB"/>
    <w:rsid w:val="006969D6"/>
    <w:rsid w:val="00696CF7"/>
    <w:rsid w:val="0069748B"/>
    <w:rsid w:val="0069755C"/>
    <w:rsid w:val="006976A7"/>
    <w:rsid w:val="00697846"/>
    <w:rsid w:val="006978E4"/>
    <w:rsid w:val="00697923"/>
    <w:rsid w:val="006979DC"/>
    <w:rsid w:val="00697A5C"/>
    <w:rsid w:val="00697C2C"/>
    <w:rsid w:val="00697D80"/>
    <w:rsid w:val="00697E98"/>
    <w:rsid w:val="006A05EF"/>
    <w:rsid w:val="006A0942"/>
    <w:rsid w:val="006A0D10"/>
    <w:rsid w:val="006A1483"/>
    <w:rsid w:val="006A18CF"/>
    <w:rsid w:val="006A18DD"/>
    <w:rsid w:val="006A1B19"/>
    <w:rsid w:val="006A1DBB"/>
    <w:rsid w:val="006A1E85"/>
    <w:rsid w:val="006A206E"/>
    <w:rsid w:val="006A2347"/>
    <w:rsid w:val="006A23A5"/>
    <w:rsid w:val="006A24B3"/>
    <w:rsid w:val="006A2896"/>
    <w:rsid w:val="006A2D0E"/>
    <w:rsid w:val="006A2E66"/>
    <w:rsid w:val="006A2EEC"/>
    <w:rsid w:val="006A3227"/>
    <w:rsid w:val="006A3396"/>
    <w:rsid w:val="006A3574"/>
    <w:rsid w:val="006A35E9"/>
    <w:rsid w:val="006A3623"/>
    <w:rsid w:val="006A3C81"/>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0E"/>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14"/>
    <w:rsid w:val="006B7B92"/>
    <w:rsid w:val="006C0020"/>
    <w:rsid w:val="006C03B2"/>
    <w:rsid w:val="006C0702"/>
    <w:rsid w:val="006C074A"/>
    <w:rsid w:val="006C09DD"/>
    <w:rsid w:val="006C0A1A"/>
    <w:rsid w:val="006C0A2E"/>
    <w:rsid w:val="006C0FB9"/>
    <w:rsid w:val="006C1B3F"/>
    <w:rsid w:val="006C1E73"/>
    <w:rsid w:val="006C1ED8"/>
    <w:rsid w:val="006C1F2B"/>
    <w:rsid w:val="006C27D6"/>
    <w:rsid w:val="006C2E2A"/>
    <w:rsid w:val="006C375B"/>
    <w:rsid w:val="006C377A"/>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66C"/>
    <w:rsid w:val="006D0713"/>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CC6"/>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6FD"/>
    <w:rsid w:val="006F5890"/>
    <w:rsid w:val="006F5B41"/>
    <w:rsid w:val="006F651D"/>
    <w:rsid w:val="006F65F5"/>
    <w:rsid w:val="006F6689"/>
    <w:rsid w:val="006F6740"/>
    <w:rsid w:val="006F68D6"/>
    <w:rsid w:val="006F69AB"/>
    <w:rsid w:val="006F6E25"/>
    <w:rsid w:val="006F746D"/>
    <w:rsid w:val="006F74D2"/>
    <w:rsid w:val="006F793F"/>
    <w:rsid w:val="006F7A92"/>
    <w:rsid w:val="006F7B60"/>
    <w:rsid w:val="006F7C53"/>
    <w:rsid w:val="006F7E42"/>
    <w:rsid w:val="00700042"/>
    <w:rsid w:val="0070023A"/>
    <w:rsid w:val="007006EE"/>
    <w:rsid w:val="0070152A"/>
    <w:rsid w:val="007017EA"/>
    <w:rsid w:val="0070181F"/>
    <w:rsid w:val="0070193E"/>
    <w:rsid w:val="00701B27"/>
    <w:rsid w:val="00702B56"/>
    <w:rsid w:val="00702BFC"/>
    <w:rsid w:val="007034BC"/>
    <w:rsid w:val="007035F6"/>
    <w:rsid w:val="007036E5"/>
    <w:rsid w:val="00703B6C"/>
    <w:rsid w:val="00704487"/>
    <w:rsid w:val="0070465C"/>
    <w:rsid w:val="007047A7"/>
    <w:rsid w:val="00704A33"/>
    <w:rsid w:val="00704CA2"/>
    <w:rsid w:val="00704DEB"/>
    <w:rsid w:val="00704E40"/>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A1D"/>
    <w:rsid w:val="00707D5F"/>
    <w:rsid w:val="007101EE"/>
    <w:rsid w:val="007101F4"/>
    <w:rsid w:val="00710576"/>
    <w:rsid w:val="0071059B"/>
    <w:rsid w:val="00710994"/>
    <w:rsid w:val="007109CD"/>
    <w:rsid w:val="00710A3E"/>
    <w:rsid w:val="00710D33"/>
    <w:rsid w:val="0071108C"/>
    <w:rsid w:val="007110FE"/>
    <w:rsid w:val="00711760"/>
    <w:rsid w:val="0071196B"/>
    <w:rsid w:val="00711A0F"/>
    <w:rsid w:val="00711AE4"/>
    <w:rsid w:val="00711B96"/>
    <w:rsid w:val="00711D10"/>
    <w:rsid w:val="00711D73"/>
    <w:rsid w:val="00711E0C"/>
    <w:rsid w:val="007122CB"/>
    <w:rsid w:val="00712421"/>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4F0A"/>
    <w:rsid w:val="007158E9"/>
    <w:rsid w:val="00715BBE"/>
    <w:rsid w:val="00715CC6"/>
    <w:rsid w:val="00715F49"/>
    <w:rsid w:val="00715FBA"/>
    <w:rsid w:val="007162F2"/>
    <w:rsid w:val="007163BF"/>
    <w:rsid w:val="0071649C"/>
    <w:rsid w:val="00716758"/>
    <w:rsid w:val="00716B5E"/>
    <w:rsid w:val="00716D37"/>
    <w:rsid w:val="00716FC0"/>
    <w:rsid w:val="0071705F"/>
    <w:rsid w:val="00717267"/>
    <w:rsid w:val="00717310"/>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8B6"/>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CFF"/>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747"/>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2E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CF"/>
    <w:rsid w:val="00760138"/>
    <w:rsid w:val="007604E2"/>
    <w:rsid w:val="00760756"/>
    <w:rsid w:val="00760D79"/>
    <w:rsid w:val="00760E75"/>
    <w:rsid w:val="00760F63"/>
    <w:rsid w:val="00760F99"/>
    <w:rsid w:val="007613AF"/>
    <w:rsid w:val="007619FB"/>
    <w:rsid w:val="00761EAB"/>
    <w:rsid w:val="00761FEC"/>
    <w:rsid w:val="0076200C"/>
    <w:rsid w:val="007621A7"/>
    <w:rsid w:val="007624B9"/>
    <w:rsid w:val="007626A2"/>
    <w:rsid w:val="007627B0"/>
    <w:rsid w:val="00762924"/>
    <w:rsid w:val="0076295C"/>
    <w:rsid w:val="00762FEC"/>
    <w:rsid w:val="00763055"/>
    <w:rsid w:val="0076338D"/>
    <w:rsid w:val="0076375B"/>
    <w:rsid w:val="00763A87"/>
    <w:rsid w:val="00763CB3"/>
    <w:rsid w:val="00763D32"/>
    <w:rsid w:val="00763E21"/>
    <w:rsid w:val="00763F7E"/>
    <w:rsid w:val="007640D5"/>
    <w:rsid w:val="00764C43"/>
    <w:rsid w:val="00764E4E"/>
    <w:rsid w:val="00764E75"/>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856"/>
    <w:rsid w:val="0077098E"/>
    <w:rsid w:val="00770CEE"/>
    <w:rsid w:val="00770E21"/>
    <w:rsid w:val="00771081"/>
    <w:rsid w:val="007715F7"/>
    <w:rsid w:val="007716BE"/>
    <w:rsid w:val="00771871"/>
    <w:rsid w:val="00771C85"/>
    <w:rsid w:val="00771D3B"/>
    <w:rsid w:val="007721AD"/>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56D"/>
    <w:rsid w:val="007875C3"/>
    <w:rsid w:val="007876D4"/>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D85"/>
    <w:rsid w:val="00793F6D"/>
    <w:rsid w:val="00793F70"/>
    <w:rsid w:val="00793F90"/>
    <w:rsid w:val="0079428F"/>
    <w:rsid w:val="0079451D"/>
    <w:rsid w:val="0079466C"/>
    <w:rsid w:val="007947FB"/>
    <w:rsid w:val="00794C2B"/>
    <w:rsid w:val="00795226"/>
    <w:rsid w:val="0079549E"/>
    <w:rsid w:val="007954AC"/>
    <w:rsid w:val="00795F6A"/>
    <w:rsid w:val="00795F89"/>
    <w:rsid w:val="0079601B"/>
    <w:rsid w:val="00796182"/>
    <w:rsid w:val="007961C7"/>
    <w:rsid w:val="007962E1"/>
    <w:rsid w:val="007963AE"/>
    <w:rsid w:val="007963B4"/>
    <w:rsid w:val="0079663F"/>
    <w:rsid w:val="0079665D"/>
    <w:rsid w:val="0079695B"/>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2C4"/>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1E8"/>
    <w:rsid w:val="007A4264"/>
    <w:rsid w:val="007A4274"/>
    <w:rsid w:val="007A43F5"/>
    <w:rsid w:val="007A44A4"/>
    <w:rsid w:val="007A4AE0"/>
    <w:rsid w:val="007A4AF1"/>
    <w:rsid w:val="007A4BB7"/>
    <w:rsid w:val="007A4EBE"/>
    <w:rsid w:val="007A5288"/>
    <w:rsid w:val="007A52D9"/>
    <w:rsid w:val="007A552A"/>
    <w:rsid w:val="007A5EA0"/>
    <w:rsid w:val="007A613E"/>
    <w:rsid w:val="007A618D"/>
    <w:rsid w:val="007A6333"/>
    <w:rsid w:val="007A6477"/>
    <w:rsid w:val="007A65C6"/>
    <w:rsid w:val="007A66FE"/>
    <w:rsid w:val="007A6909"/>
    <w:rsid w:val="007A6A08"/>
    <w:rsid w:val="007A73D4"/>
    <w:rsid w:val="007A75A3"/>
    <w:rsid w:val="007A7862"/>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873"/>
    <w:rsid w:val="007C59A1"/>
    <w:rsid w:val="007C5AB0"/>
    <w:rsid w:val="007C5CE6"/>
    <w:rsid w:val="007C5DB6"/>
    <w:rsid w:val="007C60B9"/>
    <w:rsid w:val="007C61AD"/>
    <w:rsid w:val="007C61E0"/>
    <w:rsid w:val="007C63A2"/>
    <w:rsid w:val="007C647D"/>
    <w:rsid w:val="007C64BC"/>
    <w:rsid w:val="007C67D3"/>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FD"/>
    <w:rsid w:val="007E0981"/>
    <w:rsid w:val="007E0986"/>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384"/>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686"/>
    <w:rsid w:val="007F18C0"/>
    <w:rsid w:val="007F1BD9"/>
    <w:rsid w:val="007F22A5"/>
    <w:rsid w:val="007F2867"/>
    <w:rsid w:val="007F28AA"/>
    <w:rsid w:val="007F2DBB"/>
    <w:rsid w:val="007F2ED4"/>
    <w:rsid w:val="007F325F"/>
    <w:rsid w:val="007F3D8D"/>
    <w:rsid w:val="007F3DE1"/>
    <w:rsid w:val="007F3FB0"/>
    <w:rsid w:val="007F42AD"/>
    <w:rsid w:val="007F43A9"/>
    <w:rsid w:val="007F44EB"/>
    <w:rsid w:val="007F4BDB"/>
    <w:rsid w:val="007F50F6"/>
    <w:rsid w:val="007F5608"/>
    <w:rsid w:val="007F5874"/>
    <w:rsid w:val="007F58C1"/>
    <w:rsid w:val="007F59E8"/>
    <w:rsid w:val="007F5BC8"/>
    <w:rsid w:val="007F5D4A"/>
    <w:rsid w:val="007F62C1"/>
    <w:rsid w:val="007F6562"/>
    <w:rsid w:val="007F65F2"/>
    <w:rsid w:val="007F6926"/>
    <w:rsid w:val="007F70D6"/>
    <w:rsid w:val="007F71EE"/>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B8C"/>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701"/>
    <w:rsid w:val="0081389D"/>
    <w:rsid w:val="00813CE0"/>
    <w:rsid w:val="00813D3E"/>
    <w:rsid w:val="008140E2"/>
    <w:rsid w:val="0081433F"/>
    <w:rsid w:val="008143A0"/>
    <w:rsid w:val="008143A8"/>
    <w:rsid w:val="00814563"/>
    <w:rsid w:val="00814592"/>
    <w:rsid w:val="00814834"/>
    <w:rsid w:val="008149E8"/>
    <w:rsid w:val="00814A14"/>
    <w:rsid w:val="00814A6E"/>
    <w:rsid w:val="00814ADA"/>
    <w:rsid w:val="00814B38"/>
    <w:rsid w:val="00814B65"/>
    <w:rsid w:val="00814C34"/>
    <w:rsid w:val="00814D2B"/>
    <w:rsid w:val="00814D87"/>
    <w:rsid w:val="00814E81"/>
    <w:rsid w:val="00815044"/>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7E"/>
    <w:rsid w:val="00817C96"/>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376"/>
    <w:rsid w:val="0082449E"/>
    <w:rsid w:val="008249FF"/>
    <w:rsid w:val="008251EC"/>
    <w:rsid w:val="00825367"/>
    <w:rsid w:val="0082559C"/>
    <w:rsid w:val="008257F6"/>
    <w:rsid w:val="00825C90"/>
    <w:rsid w:val="00825DD4"/>
    <w:rsid w:val="00825F79"/>
    <w:rsid w:val="00826032"/>
    <w:rsid w:val="00826186"/>
    <w:rsid w:val="00826204"/>
    <w:rsid w:val="008263AB"/>
    <w:rsid w:val="00826A06"/>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D85"/>
    <w:rsid w:val="00831E51"/>
    <w:rsid w:val="00832142"/>
    <w:rsid w:val="00832C18"/>
    <w:rsid w:val="00832C29"/>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C7F"/>
    <w:rsid w:val="00837D49"/>
    <w:rsid w:val="008401C3"/>
    <w:rsid w:val="008403BA"/>
    <w:rsid w:val="008404D7"/>
    <w:rsid w:val="00840634"/>
    <w:rsid w:val="008406CF"/>
    <w:rsid w:val="00840869"/>
    <w:rsid w:val="008408DF"/>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307"/>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38E"/>
    <w:rsid w:val="00852463"/>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431"/>
    <w:rsid w:val="00865696"/>
    <w:rsid w:val="00865B1C"/>
    <w:rsid w:val="00865D4C"/>
    <w:rsid w:val="00865DE1"/>
    <w:rsid w:val="00865F2F"/>
    <w:rsid w:val="008661D7"/>
    <w:rsid w:val="00866453"/>
    <w:rsid w:val="00866781"/>
    <w:rsid w:val="00866D48"/>
    <w:rsid w:val="00866E8E"/>
    <w:rsid w:val="00866FCF"/>
    <w:rsid w:val="00867847"/>
    <w:rsid w:val="00867967"/>
    <w:rsid w:val="00867E52"/>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A97"/>
    <w:rsid w:val="00871CDF"/>
    <w:rsid w:val="00871D14"/>
    <w:rsid w:val="0087229F"/>
    <w:rsid w:val="008722B0"/>
    <w:rsid w:val="0087244B"/>
    <w:rsid w:val="0087250F"/>
    <w:rsid w:val="008728D0"/>
    <w:rsid w:val="00872B9D"/>
    <w:rsid w:val="00872EFE"/>
    <w:rsid w:val="008734E7"/>
    <w:rsid w:val="00873754"/>
    <w:rsid w:val="00873BF0"/>
    <w:rsid w:val="008742FD"/>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C77"/>
    <w:rsid w:val="00875D14"/>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20FE"/>
    <w:rsid w:val="008922DC"/>
    <w:rsid w:val="008922DF"/>
    <w:rsid w:val="008928E8"/>
    <w:rsid w:val="00893024"/>
    <w:rsid w:val="0089308E"/>
    <w:rsid w:val="00893230"/>
    <w:rsid w:val="008935A7"/>
    <w:rsid w:val="008936E1"/>
    <w:rsid w:val="00893B3B"/>
    <w:rsid w:val="00893D63"/>
    <w:rsid w:val="00893FB3"/>
    <w:rsid w:val="00893FE3"/>
    <w:rsid w:val="0089421A"/>
    <w:rsid w:val="00894304"/>
    <w:rsid w:val="0089434E"/>
    <w:rsid w:val="00895243"/>
    <w:rsid w:val="0089550A"/>
    <w:rsid w:val="0089563D"/>
    <w:rsid w:val="00895A0C"/>
    <w:rsid w:val="008960D3"/>
    <w:rsid w:val="0089695E"/>
    <w:rsid w:val="00896A6F"/>
    <w:rsid w:val="00896D10"/>
    <w:rsid w:val="00896DF5"/>
    <w:rsid w:val="0089724C"/>
    <w:rsid w:val="008973FC"/>
    <w:rsid w:val="00897999"/>
    <w:rsid w:val="00897D36"/>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6E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3C"/>
    <w:rsid w:val="008B175A"/>
    <w:rsid w:val="008B19FE"/>
    <w:rsid w:val="008B1A51"/>
    <w:rsid w:val="008B1EFF"/>
    <w:rsid w:val="008B20C5"/>
    <w:rsid w:val="008B21F5"/>
    <w:rsid w:val="008B2366"/>
    <w:rsid w:val="008B269F"/>
    <w:rsid w:val="008B2A2E"/>
    <w:rsid w:val="008B2BFF"/>
    <w:rsid w:val="008B2D1D"/>
    <w:rsid w:val="008B2DEB"/>
    <w:rsid w:val="008B35ED"/>
    <w:rsid w:val="008B393E"/>
    <w:rsid w:val="008B3BA0"/>
    <w:rsid w:val="008B41EF"/>
    <w:rsid w:val="008B4230"/>
    <w:rsid w:val="008B447F"/>
    <w:rsid w:val="008B45A1"/>
    <w:rsid w:val="008B4B0D"/>
    <w:rsid w:val="008B4B33"/>
    <w:rsid w:val="008B53AF"/>
    <w:rsid w:val="008B53E8"/>
    <w:rsid w:val="008B5577"/>
    <w:rsid w:val="008B60E9"/>
    <w:rsid w:val="008B60ED"/>
    <w:rsid w:val="008B62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25"/>
    <w:rsid w:val="008C2BA6"/>
    <w:rsid w:val="008C2C15"/>
    <w:rsid w:val="008C2C53"/>
    <w:rsid w:val="008C3033"/>
    <w:rsid w:val="008C3240"/>
    <w:rsid w:val="008C3A87"/>
    <w:rsid w:val="008C3AD2"/>
    <w:rsid w:val="008C3E27"/>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830"/>
    <w:rsid w:val="008D1C69"/>
    <w:rsid w:val="008D1D05"/>
    <w:rsid w:val="008D1E23"/>
    <w:rsid w:val="008D2452"/>
    <w:rsid w:val="008D2461"/>
    <w:rsid w:val="008D28B3"/>
    <w:rsid w:val="008D2B73"/>
    <w:rsid w:val="008D3198"/>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3F4"/>
    <w:rsid w:val="008E04B5"/>
    <w:rsid w:val="008E0B1B"/>
    <w:rsid w:val="008E0CDD"/>
    <w:rsid w:val="008E0E89"/>
    <w:rsid w:val="008E0E8C"/>
    <w:rsid w:val="008E0FEC"/>
    <w:rsid w:val="008E1217"/>
    <w:rsid w:val="008E1B1F"/>
    <w:rsid w:val="008E1FDF"/>
    <w:rsid w:val="008E2051"/>
    <w:rsid w:val="008E20EC"/>
    <w:rsid w:val="008E2562"/>
    <w:rsid w:val="008E290D"/>
    <w:rsid w:val="008E2B47"/>
    <w:rsid w:val="008E2C59"/>
    <w:rsid w:val="008E2F0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7E7"/>
    <w:rsid w:val="008E4820"/>
    <w:rsid w:val="008E4E32"/>
    <w:rsid w:val="008E5B5F"/>
    <w:rsid w:val="008E5CCD"/>
    <w:rsid w:val="008E5CED"/>
    <w:rsid w:val="008E5D5A"/>
    <w:rsid w:val="008E6333"/>
    <w:rsid w:val="008E63B5"/>
    <w:rsid w:val="008E6696"/>
    <w:rsid w:val="008E6788"/>
    <w:rsid w:val="008E6DEC"/>
    <w:rsid w:val="008E704F"/>
    <w:rsid w:val="008E710C"/>
    <w:rsid w:val="008E74B3"/>
    <w:rsid w:val="008E777B"/>
    <w:rsid w:val="008E7853"/>
    <w:rsid w:val="008E7978"/>
    <w:rsid w:val="008E7DB3"/>
    <w:rsid w:val="008F01AB"/>
    <w:rsid w:val="008F0460"/>
    <w:rsid w:val="008F0CEA"/>
    <w:rsid w:val="008F0D27"/>
    <w:rsid w:val="008F11C6"/>
    <w:rsid w:val="008F1A4E"/>
    <w:rsid w:val="008F1CF8"/>
    <w:rsid w:val="008F2201"/>
    <w:rsid w:val="008F22A0"/>
    <w:rsid w:val="008F2595"/>
    <w:rsid w:val="008F2658"/>
    <w:rsid w:val="008F26E8"/>
    <w:rsid w:val="008F2B4B"/>
    <w:rsid w:val="008F2B6D"/>
    <w:rsid w:val="008F2D29"/>
    <w:rsid w:val="008F315F"/>
    <w:rsid w:val="008F3617"/>
    <w:rsid w:val="008F3D2D"/>
    <w:rsid w:val="008F3D7C"/>
    <w:rsid w:val="008F3DC9"/>
    <w:rsid w:val="008F4107"/>
    <w:rsid w:val="008F4150"/>
    <w:rsid w:val="008F473A"/>
    <w:rsid w:val="008F48C2"/>
    <w:rsid w:val="008F48D5"/>
    <w:rsid w:val="008F4BFE"/>
    <w:rsid w:val="008F4D97"/>
    <w:rsid w:val="008F4E3F"/>
    <w:rsid w:val="008F5184"/>
    <w:rsid w:val="008F56F9"/>
    <w:rsid w:val="008F57A0"/>
    <w:rsid w:val="008F595E"/>
    <w:rsid w:val="008F5E1B"/>
    <w:rsid w:val="008F6188"/>
    <w:rsid w:val="008F6649"/>
    <w:rsid w:val="008F6CD1"/>
    <w:rsid w:val="008F7082"/>
    <w:rsid w:val="008F7925"/>
    <w:rsid w:val="008F7BD6"/>
    <w:rsid w:val="008F7CEF"/>
    <w:rsid w:val="008F7D1F"/>
    <w:rsid w:val="008F7DFA"/>
    <w:rsid w:val="008F7F2E"/>
    <w:rsid w:val="008F7F89"/>
    <w:rsid w:val="009000FD"/>
    <w:rsid w:val="00900826"/>
    <w:rsid w:val="0090085B"/>
    <w:rsid w:val="00900C94"/>
    <w:rsid w:val="00900DDE"/>
    <w:rsid w:val="00900DF1"/>
    <w:rsid w:val="00901845"/>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9BF"/>
    <w:rsid w:val="00904A52"/>
    <w:rsid w:val="00904A62"/>
    <w:rsid w:val="00904B6D"/>
    <w:rsid w:val="00904D54"/>
    <w:rsid w:val="009059A2"/>
    <w:rsid w:val="00905A06"/>
    <w:rsid w:val="00905A34"/>
    <w:rsid w:val="00905B9D"/>
    <w:rsid w:val="00906100"/>
    <w:rsid w:val="00906517"/>
    <w:rsid w:val="009067B8"/>
    <w:rsid w:val="00906EED"/>
    <w:rsid w:val="00907071"/>
    <w:rsid w:val="0090715C"/>
    <w:rsid w:val="00907880"/>
    <w:rsid w:val="00907B4A"/>
    <w:rsid w:val="00907D99"/>
    <w:rsid w:val="0091001E"/>
    <w:rsid w:val="0091027A"/>
    <w:rsid w:val="00910334"/>
    <w:rsid w:val="009105E7"/>
    <w:rsid w:val="00910671"/>
    <w:rsid w:val="009108A7"/>
    <w:rsid w:val="00910ED6"/>
    <w:rsid w:val="009113C1"/>
    <w:rsid w:val="009113C6"/>
    <w:rsid w:val="00911E1A"/>
    <w:rsid w:val="009123B9"/>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2C7"/>
    <w:rsid w:val="0091537E"/>
    <w:rsid w:val="009154BD"/>
    <w:rsid w:val="00915665"/>
    <w:rsid w:val="0091610F"/>
    <w:rsid w:val="009161BA"/>
    <w:rsid w:val="00916328"/>
    <w:rsid w:val="00916433"/>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F5D"/>
    <w:rsid w:val="0092507E"/>
    <w:rsid w:val="00925315"/>
    <w:rsid w:val="00925470"/>
    <w:rsid w:val="00925506"/>
    <w:rsid w:val="00925511"/>
    <w:rsid w:val="009257A6"/>
    <w:rsid w:val="00925836"/>
    <w:rsid w:val="00925DD1"/>
    <w:rsid w:val="009260EC"/>
    <w:rsid w:val="00926264"/>
    <w:rsid w:val="00926595"/>
    <w:rsid w:val="00926681"/>
    <w:rsid w:val="0092698B"/>
    <w:rsid w:val="009269EB"/>
    <w:rsid w:val="00927211"/>
    <w:rsid w:val="00927752"/>
    <w:rsid w:val="00927A12"/>
    <w:rsid w:val="00930305"/>
    <w:rsid w:val="0093063D"/>
    <w:rsid w:val="00930DFB"/>
    <w:rsid w:val="009311E0"/>
    <w:rsid w:val="0093135E"/>
    <w:rsid w:val="0093195D"/>
    <w:rsid w:val="00931A43"/>
    <w:rsid w:val="00931A5A"/>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25"/>
    <w:rsid w:val="00936951"/>
    <w:rsid w:val="00936A90"/>
    <w:rsid w:val="00936AC4"/>
    <w:rsid w:val="00936D86"/>
    <w:rsid w:val="00936EA0"/>
    <w:rsid w:val="009370A2"/>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143"/>
    <w:rsid w:val="0094124C"/>
    <w:rsid w:val="009412CA"/>
    <w:rsid w:val="0094148B"/>
    <w:rsid w:val="00941A1C"/>
    <w:rsid w:val="00941B97"/>
    <w:rsid w:val="00941CDD"/>
    <w:rsid w:val="00942654"/>
    <w:rsid w:val="00942743"/>
    <w:rsid w:val="00942940"/>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5A25"/>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4EF"/>
    <w:rsid w:val="00950799"/>
    <w:rsid w:val="009507B5"/>
    <w:rsid w:val="00950819"/>
    <w:rsid w:val="0095092C"/>
    <w:rsid w:val="00950951"/>
    <w:rsid w:val="009509D7"/>
    <w:rsid w:val="00950B09"/>
    <w:rsid w:val="00950DD1"/>
    <w:rsid w:val="00951417"/>
    <w:rsid w:val="0095154C"/>
    <w:rsid w:val="009515C9"/>
    <w:rsid w:val="00951752"/>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E2"/>
    <w:rsid w:val="009557DF"/>
    <w:rsid w:val="00955849"/>
    <w:rsid w:val="00955A0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57EC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CA1"/>
    <w:rsid w:val="00961D0A"/>
    <w:rsid w:val="00961E6D"/>
    <w:rsid w:val="00961EAA"/>
    <w:rsid w:val="00961F21"/>
    <w:rsid w:val="009621FF"/>
    <w:rsid w:val="009625B9"/>
    <w:rsid w:val="009625FC"/>
    <w:rsid w:val="0096292B"/>
    <w:rsid w:val="00962B22"/>
    <w:rsid w:val="00962E7C"/>
    <w:rsid w:val="009631E1"/>
    <w:rsid w:val="0096336E"/>
    <w:rsid w:val="0096371A"/>
    <w:rsid w:val="0096392B"/>
    <w:rsid w:val="0096397B"/>
    <w:rsid w:val="009639DE"/>
    <w:rsid w:val="00963A61"/>
    <w:rsid w:val="009640A7"/>
    <w:rsid w:val="009640B8"/>
    <w:rsid w:val="009640C7"/>
    <w:rsid w:val="00964111"/>
    <w:rsid w:val="009646F1"/>
    <w:rsid w:val="00964B17"/>
    <w:rsid w:val="00964E3C"/>
    <w:rsid w:val="00964E69"/>
    <w:rsid w:val="0096504D"/>
    <w:rsid w:val="00965235"/>
    <w:rsid w:val="009654F0"/>
    <w:rsid w:val="009656BC"/>
    <w:rsid w:val="009659EA"/>
    <w:rsid w:val="00965BE8"/>
    <w:rsid w:val="00965FA6"/>
    <w:rsid w:val="0096691D"/>
    <w:rsid w:val="00966EC4"/>
    <w:rsid w:val="00966F9C"/>
    <w:rsid w:val="00966FF5"/>
    <w:rsid w:val="0096766C"/>
    <w:rsid w:val="00967782"/>
    <w:rsid w:val="00967851"/>
    <w:rsid w:val="00967B36"/>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5A8"/>
    <w:rsid w:val="0098666F"/>
    <w:rsid w:val="00986956"/>
    <w:rsid w:val="00986A83"/>
    <w:rsid w:val="00987040"/>
    <w:rsid w:val="00987282"/>
    <w:rsid w:val="009876A0"/>
    <w:rsid w:val="00987847"/>
    <w:rsid w:val="009879B5"/>
    <w:rsid w:val="009879F3"/>
    <w:rsid w:val="009879F4"/>
    <w:rsid w:val="00987C37"/>
    <w:rsid w:val="009900A4"/>
    <w:rsid w:val="00990238"/>
    <w:rsid w:val="0099052C"/>
    <w:rsid w:val="009908F2"/>
    <w:rsid w:val="00990F86"/>
    <w:rsid w:val="0099175E"/>
    <w:rsid w:val="009917F3"/>
    <w:rsid w:val="0099185C"/>
    <w:rsid w:val="00991A38"/>
    <w:rsid w:val="00991DB3"/>
    <w:rsid w:val="00991F39"/>
    <w:rsid w:val="00992159"/>
    <w:rsid w:val="009925AF"/>
    <w:rsid w:val="00992624"/>
    <w:rsid w:val="009926D6"/>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57FB"/>
    <w:rsid w:val="00996428"/>
    <w:rsid w:val="00996546"/>
    <w:rsid w:val="00996A8B"/>
    <w:rsid w:val="00996CD1"/>
    <w:rsid w:val="00996CD4"/>
    <w:rsid w:val="00996D35"/>
    <w:rsid w:val="0099713E"/>
    <w:rsid w:val="009971F1"/>
    <w:rsid w:val="0099731A"/>
    <w:rsid w:val="00997877"/>
    <w:rsid w:val="009979D6"/>
    <w:rsid w:val="00997B89"/>
    <w:rsid w:val="00997CA3"/>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4293"/>
    <w:rsid w:val="009A468D"/>
    <w:rsid w:val="009A4CF3"/>
    <w:rsid w:val="009A4F6D"/>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7C"/>
    <w:rsid w:val="009B55C0"/>
    <w:rsid w:val="009B5821"/>
    <w:rsid w:val="009B591E"/>
    <w:rsid w:val="009B59B0"/>
    <w:rsid w:val="009B5B77"/>
    <w:rsid w:val="009B5FA7"/>
    <w:rsid w:val="009B616B"/>
    <w:rsid w:val="009B66A0"/>
    <w:rsid w:val="009B68AD"/>
    <w:rsid w:val="009B6C13"/>
    <w:rsid w:val="009B6F64"/>
    <w:rsid w:val="009B717B"/>
    <w:rsid w:val="009B79D6"/>
    <w:rsid w:val="009B7BB7"/>
    <w:rsid w:val="009B7FFA"/>
    <w:rsid w:val="009C00EF"/>
    <w:rsid w:val="009C01F7"/>
    <w:rsid w:val="009C047A"/>
    <w:rsid w:val="009C04C5"/>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41E"/>
    <w:rsid w:val="009C460F"/>
    <w:rsid w:val="009C47D1"/>
    <w:rsid w:val="009C520B"/>
    <w:rsid w:val="009C5430"/>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979"/>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84C"/>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5194"/>
    <w:rsid w:val="00A0559E"/>
    <w:rsid w:val="00A057B4"/>
    <w:rsid w:val="00A05A1F"/>
    <w:rsid w:val="00A05BA9"/>
    <w:rsid w:val="00A05DFF"/>
    <w:rsid w:val="00A05FF8"/>
    <w:rsid w:val="00A06008"/>
    <w:rsid w:val="00A06687"/>
    <w:rsid w:val="00A0689E"/>
    <w:rsid w:val="00A069D7"/>
    <w:rsid w:val="00A06ADF"/>
    <w:rsid w:val="00A06F28"/>
    <w:rsid w:val="00A06F57"/>
    <w:rsid w:val="00A075FA"/>
    <w:rsid w:val="00A07654"/>
    <w:rsid w:val="00A07894"/>
    <w:rsid w:val="00A07B16"/>
    <w:rsid w:val="00A07CF2"/>
    <w:rsid w:val="00A07D76"/>
    <w:rsid w:val="00A07EA6"/>
    <w:rsid w:val="00A07F2B"/>
    <w:rsid w:val="00A105DB"/>
    <w:rsid w:val="00A106FE"/>
    <w:rsid w:val="00A108A7"/>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334"/>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72A"/>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A06"/>
    <w:rsid w:val="00A31A4F"/>
    <w:rsid w:val="00A31C37"/>
    <w:rsid w:val="00A31E88"/>
    <w:rsid w:val="00A321EE"/>
    <w:rsid w:val="00A321F4"/>
    <w:rsid w:val="00A3246D"/>
    <w:rsid w:val="00A325C2"/>
    <w:rsid w:val="00A325CC"/>
    <w:rsid w:val="00A3273C"/>
    <w:rsid w:val="00A327E2"/>
    <w:rsid w:val="00A32C37"/>
    <w:rsid w:val="00A32FF4"/>
    <w:rsid w:val="00A33354"/>
    <w:rsid w:val="00A338AB"/>
    <w:rsid w:val="00A33A66"/>
    <w:rsid w:val="00A33A6F"/>
    <w:rsid w:val="00A33BC1"/>
    <w:rsid w:val="00A33C3D"/>
    <w:rsid w:val="00A33C9E"/>
    <w:rsid w:val="00A34C88"/>
    <w:rsid w:val="00A35156"/>
    <w:rsid w:val="00A35735"/>
    <w:rsid w:val="00A35A0B"/>
    <w:rsid w:val="00A35F6A"/>
    <w:rsid w:val="00A362CB"/>
    <w:rsid w:val="00A365F0"/>
    <w:rsid w:val="00A365F9"/>
    <w:rsid w:val="00A3661A"/>
    <w:rsid w:val="00A36694"/>
    <w:rsid w:val="00A36ADE"/>
    <w:rsid w:val="00A36DBF"/>
    <w:rsid w:val="00A36E14"/>
    <w:rsid w:val="00A3747D"/>
    <w:rsid w:val="00A3798F"/>
    <w:rsid w:val="00A37A59"/>
    <w:rsid w:val="00A40531"/>
    <w:rsid w:val="00A40889"/>
    <w:rsid w:val="00A40961"/>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7B3"/>
    <w:rsid w:val="00A42897"/>
    <w:rsid w:val="00A429DE"/>
    <w:rsid w:val="00A42A78"/>
    <w:rsid w:val="00A42C57"/>
    <w:rsid w:val="00A42D19"/>
    <w:rsid w:val="00A43062"/>
    <w:rsid w:val="00A4317F"/>
    <w:rsid w:val="00A432DA"/>
    <w:rsid w:val="00A4339C"/>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7B9"/>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704"/>
    <w:rsid w:val="00A544BF"/>
    <w:rsid w:val="00A5483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C9D"/>
    <w:rsid w:val="00A62D25"/>
    <w:rsid w:val="00A630F5"/>
    <w:rsid w:val="00A63173"/>
    <w:rsid w:val="00A63573"/>
    <w:rsid w:val="00A6372F"/>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05"/>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C8E"/>
    <w:rsid w:val="00A82F09"/>
    <w:rsid w:val="00A83161"/>
    <w:rsid w:val="00A831F0"/>
    <w:rsid w:val="00A834EC"/>
    <w:rsid w:val="00A83521"/>
    <w:rsid w:val="00A83BF1"/>
    <w:rsid w:val="00A83C06"/>
    <w:rsid w:val="00A83CA6"/>
    <w:rsid w:val="00A83F9B"/>
    <w:rsid w:val="00A84298"/>
    <w:rsid w:val="00A849D4"/>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2F"/>
    <w:rsid w:val="00A905F1"/>
    <w:rsid w:val="00A90897"/>
    <w:rsid w:val="00A909F2"/>
    <w:rsid w:val="00A90DE2"/>
    <w:rsid w:val="00A90E27"/>
    <w:rsid w:val="00A91008"/>
    <w:rsid w:val="00A91140"/>
    <w:rsid w:val="00A9120E"/>
    <w:rsid w:val="00A91218"/>
    <w:rsid w:val="00A91469"/>
    <w:rsid w:val="00A91523"/>
    <w:rsid w:val="00A9159B"/>
    <w:rsid w:val="00A9164F"/>
    <w:rsid w:val="00A91C8E"/>
    <w:rsid w:val="00A91F3E"/>
    <w:rsid w:val="00A92A61"/>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408"/>
    <w:rsid w:val="00A97666"/>
    <w:rsid w:val="00A97B8C"/>
    <w:rsid w:val="00A97E7B"/>
    <w:rsid w:val="00AA0003"/>
    <w:rsid w:val="00AA051D"/>
    <w:rsid w:val="00AA05E1"/>
    <w:rsid w:val="00AA08DE"/>
    <w:rsid w:val="00AA0B96"/>
    <w:rsid w:val="00AA109F"/>
    <w:rsid w:val="00AA116F"/>
    <w:rsid w:val="00AA1399"/>
    <w:rsid w:val="00AA1420"/>
    <w:rsid w:val="00AA158B"/>
    <w:rsid w:val="00AA1704"/>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3FDF"/>
    <w:rsid w:val="00AB4157"/>
    <w:rsid w:val="00AB42FF"/>
    <w:rsid w:val="00AB4EB6"/>
    <w:rsid w:val="00AB513E"/>
    <w:rsid w:val="00AB51B2"/>
    <w:rsid w:val="00AB5271"/>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684"/>
    <w:rsid w:val="00AC18EB"/>
    <w:rsid w:val="00AC1C31"/>
    <w:rsid w:val="00AC1CF7"/>
    <w:rsid w:val="00AC201B"/>
    <w:rsid w:val="00AC2331"/>
    <w:rsid w:val="00AC2D4E"/>
    <w:rsid w:val="00AC3084"/>
    <w:rsid w:val="00AC3431"/>
    <w:rsid w:val="00AC35E6"/>
    <w:rsid w:val="00AC38E9"/>
    <w:rsid w:val="00AC39B0"/>
    <w:rsid w:val="00AC3C75"/>
    <w:rsid w:val="00AC45D6"/>
    <w:rsid w:val="00AC462D"/>
    <w:rsid w:val="00AC47F9"/>
    <w:rsid w:val="00AC4D53"/>
    <w:rsid w:val="00AC4E2E"/>
    <w:rsid w:val="00AC501A"/>
    <w:rsid w:val="00AC515B"/>
    <w:rsid w:val="00AC5439"/>
    <w:rsid w:val="00AC5A3B"/>
    <w:rsid w:val="00AC5C61"/>
    <w:rsid w:val="00AC5D8C"/>
    <w:rsid w:val="00AC5EB1"/>
    <w:rsid w:val="00AC61B3"/>
    <w:rsid w:val="00AC63F4"/>
    <w:rsid w:val="00AC6521"/>
    <w:rsid w:val="00AC690A"/>
    <w:rsid w:val="00AC69BE"/>
    <w:rsid w:val="00AC6A26"/>
    <w:rsid w:val="00AC6D0A"/>
    <w:rsid w:val="00AC71E2"/>
    <w:rsid w:val="00AC789A"/>
    <w:rsid w:val="00AC78F7"/>
    <w:rsid w:val="00AC7E16"/>
    <w:rsid w:val="00AD0377"/>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6015"/>
    <w:rsid w:val="00AD63BA"/>
    <w:rsid w:val="00AD6516"/>
    <w:rsid w:val="00AD6808"/>
    <w:rsid w:val="00AD6C7F"/>
    <w:rsid w:val="00AD70C9"/>
    <w:rsid w:val="00AD732B"/>
    <w:rsid w:val="00AD75A6"/>
    <w:rsid w:val="00AD7920"/>
    <w:rsid w:val="00AD7927"/>
    <w:rsid w:val="00AD7984"/>
    <w:rsid w:val="00AD7F40"/>
    <w:rsid w:val="00AE0269"/>
    <w:rsid w:val="00AE08F3"/>
    <w:rsid w:val="00AE0D23"/>
    <w:rsid w:val="00AE0E9E"/>
    <w:rsid w:val="00AE1270"/>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5F33"/>
    <w:rsid w:val="00AE63FA"/>
    <w:rsid w:val="00AE6433"/>
    <w:rsid w:val="00AE646D"/>
    <w:rsid w:val="00AE6584"/>
    <w:rsid w:val="00AE69BD"/>
    <w:rsid w:val="00AE6C7C"/>
    <w:rsid w:val="00AE6D12"/>
    <w:rsid w:val="00AE6EEB"/>
    <w:rsid w:val="00AE723D"/>
    <w:rsid w:val="00AE7241"/>
    <w:rsid w:val="00AE7992"/>
    <w:rsid w:val="00AE7D16"/>
    <w:rsid w:val="00AF07EE"/>
    <w:rsid w:val="00AF0801"/>
    <w:rsid w:val="00AF088D"/>
    <w:rsid w:val="00AF0BCA"/>
    <w:rsid w:val="00AF10D3"/>
    <w:rsid w:val="00AF115E"/>
    <w:rsid w:val="00AF1414"/>
    <w:rsid w:val="00AF1958"/>
    <w:rsid w:val="00AF1CBC"/>
    <w:rsid w:val="00AF235A"/>
    <w:rsid w:val="00AF24EF"/>
    <w:rsid w:val="00AF25F1"/>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E2C"/>
    <w:rsid w:val="00B111BF"/>
    <w:rsid w:val="00B114C4"/>
    <w:rsid w:val="00B115A1"/>
    <w:rsid w:val="00B1187A"/>
    <w:rsid w:val="00B11882"/>
    <w:rsid w:val="00B11E29"/>
    <w:rsid w:val="00B12033"/>
    <w:rsid w:val="00B1219E"/>
    <w:rsid w:val="00B12287"/>
    <w:rsid w:val="00B12A59"/>
    <w:rsid w:val="00B12F78"/>
    <w:rsid w:val="00B1302E"/>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6E8C"/>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C13"/>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11A"/>
    <w:rsid w:val="00B33595"/>
    <w:rsid w:val="00B3376D"/>
    <w:rsid w:val="00B33802"/>
    <w:rsid w:val="00B3396B"/>
    <w:rsid w:val="00B34642"/>
    <w:rsid w:val="00B34662"/>
    <w:rsid w:val="00B34681"/>
    <w:rsid w:val="00B34886"/>
    <w:rsid w:val="00B3488B"/>
    <w:rsid w:val="00B35035"/>
    <w:rsid w:val="00B3511C"/>
    <w:rsid w:val="00B35148"/>
    <w:rsid w:val="00B3539A"/>
    <w:rsid w:val="00B35980"/>
    <w:rsid w:val="00B35BA4"/>
    <w:rsid w:val="00B35CB3"/>
    <w:rsid w:val="00B35E0F"/>
    <w:rsid w:val="00B35F8E"/>
    <w:rsid w:val="00B3648F"/>
    <w:rsid w:val="00B365BB"/>
    <w:rsid w:val="00B36731"/>
    <w:rsid w:val="00B3676A"/>
    <w:rsid w:val="00B36BDE"/>
    <w:rsid w:val="00B37121"/>
    <w:rsid w:val="00B37A61"/>
    <w:rsid w:val="00B37AA2"/>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3ED"/>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4A"/>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8DC"/>
    <w:rsid w:val="00B511A4"/>
    <w:rsid w:val="00B51367"/>
    <w:rsid w:val="00B51420"/>
    <w:rsid w:val="00B51526"/>
    <w:rsid w:val="00B51A40"/>
    <w:rsid w:val="00B51A4B"/>
    <w:rsid w:val="00B51B9E"/>
    <w:rsid w:val="00B51BFF"/>
    <w:rsid w:val="00B51D75"/>
    <w:rsid w:val="00B52540"/>
    <w:rsid w:val="00B52559"/>
    <w:rsid w:val="00B52646"/>
    <w:rsid w:val="00B529F2"/>
    <w:rsid w:val="00B52AAD"/>
    <w:rsid w:val="00B52F6C"/>
    <w:rsid w:val="00B52FEA"/>
    <w:rsid w:val="00B53313"/>
    <w:rsid w:val="00B5368D"/>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BE"/>
    <w:rsid w:val="00B613CD"/>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AC5"/>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5E"/>
    <w:rsid w:val="00B71169"/>
    <w:rsid w:val="00B711B6"/>
    <w:rsid w:val="00B711D5"/>
    <w:rsid w:val="00B71574"/>
    <w:rsid w:val="00B71A5D"/>
    <w:rsid w:val="00B72056"/>
    <w:rsid w:val="00B72184"/>
    <w:rsid w:val="00B721F0"/>
    <w:rsid w:val="00B7254B"/>
    <w:rsid w:val="00B7273B"/>
    <w:rsid w:val="00B727B8"/>
    <w:rsid w:val="00B72C4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74A"/>
    <w:rsid w:val="00B75C6D"/>
    <w:rsid w:val="00B75F2C"/>
    <w:rsid w:val="00B75F30"/>
    <w:rsid w:val="00B7623C"/>
    <w:rsid w:val="00B764A1"/>
    <w:rsid w:val="00B766B6"/>
    <w:rsid w:val="00B76727"/>
    <w:rsid w:val="00B76CCE"/>
    <w:rsid w:val="00B76CD9"/>
    <w:rsid w:val="00B7703C"/>
    <w:rsid w:val="00B77062"/>
    <w:rsid w:val="00B7709F"/>
    <w:rsid w:val="00B7717B"/>
    <w:rsid w:val="00B773D5"/>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25A"/>
    <w:rsid w:val="00B874FB"/>
    <w:rsid w:val="00B8769E"/>
    <w:rsid w:val="00B876D1"/>
    <w:rsid w:val="00B87855"/>
    <w:rsid w:val="00B87E8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42"/>
    <w:rsid w:val="00B954FC"/>
    <w:rsid w:val="00B95971"/>
    <w:rsid w:val="00B95A04"/>
    <w:rsid w:val="00B95C49"/>
    <w:rsid w:val="00B95EEF"/>
    <w:rsid w:val="00B95F55"/>
    <w:rsid w:val="00B96074"/>
    <w:rsid w:val="00B96228"/>
    <w:rsid w:val="00B962D6"/>
    <w:rsid w:val="00B96313"/>
    <w:rsid w:val="00B964A9"/>
    <w:rsid w:val="00B964DB"/>
    <w:rsid w:val="00B96ABF"/>
    <w:rsid w:val="00B96CBF"/>
    <w:rsid w:val="00B96CF0"/>
    <w:rsid w:val="00B96DA2"/>
    <w:rsid w:val="00B97174"/>
    <w:rsid w:val="00B973D0"/>
    <w:rsid w:val="00B973DD"/>
    <w:rsid w:val="00B9770D"/>
    <w:rsid w:val="00B97726"/>
    <w:rsid w:val="00B977E6"/>
    <w:rsid w:val="00B97924"/>
    <w:rsid w:val="00B97B85"/>
    <w:rsid w:val="00B97C3D"/>
    <w:rsid w:val="00B97C80"/>
    <w:rsid w:val="00BA03F8"/>
    <w:rsid w:val="00BA04DF"/>
    <w:rsid w:val="00BA0627"/>
    <w:rsid w:val="00BA067F"/>
    <w:rsid w:val="00BA0B66"/>
    <w:rsid w:val="00BA1143"/>
    <w:rsid w:val="00BA136C"/>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A7EC6"/>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B9C"/>
    <w:rsid w:val="00BB3F4C"/>
    <w:rsid w:val="00BB3F73"/>
    <w:rsid w:val="00BB3F8F"/>
    <w:rsid w:val="00BB424D"/>
    <w:rsid w:val="00BB4A42"/>
    <w:rsid w:val="00BB4B18"/>
    <w:rsid w:val="00BB4CA1"/>
    <w:rsid w:val="00BB4E5F"/>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634"/>
    <w:rsid w:val="00BB7D4C"/>
    <w:rsid w:val="00BC0879"/>
    <w:rsid w:val="00BC0881"/>
    <w:rsid w:val="00BC10B0"/>
    <w:rsid w:val="00BC1373"/>
    <w:rsid w:val="00BC13B5"/>
    <w:rsid w:val="00BC1659"/>
    <w:rsid w:val="00BC16A7"/>
    <w:rsid w:val="00BC16BF"/>
    <w:rsid w:val="00BC1A03"/>
    <w:rsid w:val="00BC1A99"/>
    <w:rsid w:val="00BC1BBC"/>
    <w:rsid w:val="00BC1DFE"/>
    <w:rsid w:val="00BC201A"/>
    <w:rsid w:val="00BC238E"/>
    <w:rsid w:val="00BC2517"/>
    <w:rsid w:val="00BC2830"/>
    <w:rsid w:val="00BC28F3"/>
    <w:rsid w:val="00BC2BC7"/>
    <w:rsid w:val="00BC2CAF"/>
    <w:rsid w:val="00BC2F45"/>
    <w:rsid w:val="00BC321B"/>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E8F"/>
    <w:rsid w:val="00BC6F90"/>
    <w:rsid w:val="00BC70D5"/>
    <w:rsid w:val="00BC71C5"/>
    <w:rsid w:val="00BC7659"/>
    <w:rsid w:val="00BC77C9"/>
    <w:rsid w:val="00BC7812"/>
    <w:rsid w:val="00BC7A42"/>
    <w:rsid w:val="00BD013E"/>
    <w:rsid w:val="00BD082C"/>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48C"/>
    <w:rsid w:val="00BD7A82"/>
    <w:rsid w:val="00BD7AB1"/>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C12"/>
    <w:rsid w:val="00BF31CB"/>
    <w:rsid w:val="00BF3202"/>
    <w:rsid w:val="00BF3292"/>
    <w:rsid w:val="00BF3B91"/>
    <w:rsid w:val="00BF3C10"/>
    <w:rsid w:val="00BF3F2F"/>
    <w:rsid w:val="00BF3FFA"/>
    <w:rsid w:val="00BF46F1"/>
    <w:rsid w:val="00BF4842"/>
    <w:rsid w:val="00BF4B69"/>
    <w:rsid w:val="00BF4E32"/>
    <w:rsid w:val="00BF523F"/>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DE6"/>
    <w:rsid w:val="00C00F1A"/>
    <w:rsid w:val="00C010F5"/>
    <w:rsid w:val="00C0150C"/>
    <w:rsid w:val="00C01835"/>
    <w:rsid w:val="00C01DFC"/>
    <w:rsid w:val="00C01E08"/>
    <w:rsid w:val="00C020EA"/>
    <w:rsid w:val="00C02192"/>
    <w:rsid w:val="00C023FA"/>
    <w:rsid w:val="00C024F9"/>
    <w:rsid w:val="00C0286D"/>
    <w:rsid w:val="00C02927"/>
    <w:rsid w:val="00C02CDE"/>
    <w:rsid w:val="00C035F4"/>
    <w:rsid w:val="00C03665"/>
    <w:rsid w:val="00C039B6"/>
    <w:rsid w:val="00C03AB0"/>
    <w:rsid w:val="00C03B7B"/>
    <w:rsid w:val="00C0420B"/>
    <w:rsid w:val="00C04414"/>
    <w:rsid w:val="00C04945"/>
    <w:rsid w:val="00C0501B"/>
    <w:rsid w:val="00C057E0"/>
    <w:rsid w:val="00C05863"/>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AA1"/>
    <w:rsid w:val="00C12BE7"/>
    <w:rsid w:val="00C12EB5"/>
    <w:rsid w:val="00C131C6"/>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D1"/>
    <w:rsid w:val="00C175F6"/>
    <w:rsid w:val="00C17BF5"/>
    <w:rsid w:val="00C17D7E"/>
    <w:rsid w:val="00C17D89"/>
    <w:rsid w:val="00C202D5"/>
    <w:rsid w:val="00C2068D"/>
    <w:rsid w:val="00C206C4"/>
    <w:rsid w:val="00C206EC"/>
    <w:rsid w:val="00C20F77"/>
    <w:rsid w:val="00C21165"/>
    <w:rsid w:val="00C21AD8"/>
    <w:rsid w:val="00C21B0E"/>
    <w:rsid w:val="00C21B1D"/>
    <w:rsid w:val="00C21EB6"/>
    <w:rsid w:val="00C222CD"/>
    <w:rsid w:val="00C222CF"/>
    <w:rsid w:val="00C22F5A"/>
    <w:rsid w:val="00C232DD"/>
    <w:rsid w:val="00C2331D"/>
    <w:rsid w:val="00C233DC"/>
    <w:rsid w:val="00C23421"/>
    <w:rsid w:val="00C23965"/>
    <w:rsid w:val="00C2423A"/>
    <w:rsid w:val="00C2457D"/>
    <w:rsid w:val="00C245CF"/>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5B"/>
    <w:rsid w:val="00C308F8"/>
    <w:rsid w:val="00C30934"/>
    <w:rsid w:val="00C30B91"/>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A25"/>
    <w:rsid w:val="00C32BB7"/>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919"/>
    <w:rsid w:val="00C36DAD"/>
    <w:rsid w:val="00C36FF4"/>
    <w:rsid w:val="00C37050"/>
    <w:rsid w:val="00C37493"/>
    <w:rsid w:val="00C375F2"/>
    <w:rsid w:val="00C37F07"/>
    <w:rsid w:val="00C37F85"/>
    <w:rsid w:val="00C37F8D"/>
    <w:rsid w:val="00C4018E"/>
    <w:rsid w:val="00C404D5"/>
    <w:rsid w:val="00C40547"/>
    <w:rsid w:val="00C40824"/>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4A6"/>
    <w:rsid w:val="00C45A9C"/>
    <w:rsid w:val="00C45AE2"/>
    <w:rsid w:val="00C464CD"/>
    <w:rsid w:val="00C46B53"/>
    <w:rsid w:val="00C46B87"/>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2C"/>
    <w:rsid w:val="00C54C38"/>
    <w:rsid w:val="00C54C62"/>
    <w:rsid w:val="00C54D82"/>
    <w:rsid w:val="00C55188"/>
    <w:rsid w:val="00C55319"/>
    <w:rsid w:val="00C55ADC"/>
    <w:rsid w:val="00C55B31"/>
    <w:rsid w:val="00C55D3E"/>
    <w:rsid w:val="00C55EF7"/>
    <w:rsid w:val="00C561B4"/>
    <w:rsid w:val="00C5638E"/>
    <w:rsid w:val="00C5639A"/>
    <w:rsid w:val="00C56825"/>
    <w:rsid w:val="00C568DA"/>
    <w:rsid w:val="00C56918"/>
    <w:rsid w:val="00C569CA"/>
    <w:rsid w:val="00C56B50"/>
    <w:rsid w:val="00C56FDB"/>
    <w:rsid w:val="00C5703A"/>
    <w:rsid w:val="00C5707E"/>
    <w:rsid w:val="00C572AE"/>
    <w:rsid w:val="00C57728"/>
    <w:rsid w:val="00C57CC6"/>
    <w:rsid w:val="00C57EBF"/>
    <w:rsid w:val="00C601EB"/>
    <w:rsid w:val="00C6028F"/>
    <w:rsid w:val="00C60911"/>
    <w:rsid w:val="00C60C37"/>
    <w:rsid w:val="00C60E80"/>
    <w:rsid w:val="00C60EC1"/>
    <w:rsid w:val="00C61319"/>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4F5"/>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2F15"/>
    <w:rsid w:val="00C732C5"/>
    <w:rsid w:val="00C734D6"/>
    <w:rsid w:val="00C7357D"/>
    <w:rsid w:val="00C73B26"/>
    <w:rsid w:val="00C7406A"/>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59"/>
    <w:rsid w:val="00C83BED"/>
    <w:rsid w:val="00C83E16"/>
    <w:rsid w:val="00C84186"/>
    <w:rsid w:val="00C84A52"/>
    <w:rsid w:val="00C8534D"/>
    <w:rsid w:val="00C8561F"/>
    <w:rsid w:val="00C85738"/>
    <w:rsid w:val="00C8576D"/>
    <w:rsid w:val="00C85C7C"/>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3CBA"/>
    <w:rsid w:val="00C945EC"/>
    <w:rsid w:val="00C946BD"/>
    <w:rsid w:val="00C94C81"/>
    <w:rsid w:val="00C94E45"/>
    <w:rsid w:val="00C95300"/>
    <w:rsid w:val="00C95548"/>
    <w:rsid w:val="00C95730"/>
    <w:rsid w:val="00C95962"/>
    <w:rsid w:val="00C959CB"/>
    <w:rsid w:val="00C95CD4"/>
    <w:rsid w:val="00C95EBD"/>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0CA"/>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404"/>
    <w:rsid w:val="00CA5560"/>
    <w:rsid w:val="00CA58BD"/>
    <w:rsid w:val="00CA5DF1"/>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934"/>
    <w:rsid w:val="00CB1F2A"/>
    <w:rsid w:val="00CB2836"/>
    <w:rsid w:val="00CB2D74"/>
    <w:rsid w:val="00CB2FB2"/>
    <w:rsid w:val="00CB31ED"/>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0DB"/>
    <w:rsid w:val="00CC4365"/>
    <w:rsid w:val="00CC4422"/>
    <w:rsid w:val="00CC442E"/>
    <w:rsid w:val="00CC4C5E"/>
    <w:rsid w:val="00CC4CCF"/>
    <w:rsid w:val="00CC4F38"/>
    <w:rsid w:val="00CC4F58"/>
    <w:rsid w:val="00CC5576"/>
    <w:rsid w:val="00CC55A0"/>
    <w:rsid w:val="00CC57AE"/>
    <w:rsid w:val="00CC5A4E"/>
    <w:rsid w:val="00CC606C"/>
    <w:rsid w:val="00CC6728"/>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1DCE"/>
    <w:rsid w:val="00CE212D"/>
    <w:rsid w:val="00CE253D"/>
    <w:rsid w:val="00CE2561"/>
    <w:rsid w:val="00CE2866"/>
    <w:rsid w:val="00CE2BE0"/>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6BD"/>
    <w:rsid w:val="00CE7786"/>
    <w:rsid w:val="00CE79BC"/>
    <w:rsid w:val="00CE7A73"/>
    <w:rsid w:val="00CE7F7E"/>
    <w:rsid w:val="00CF02AC"/>
    <w:rsid w:val="00CF057C"/>
    <w:rsid w:val="00CF06E6"/>
    <w:rsid w:val="00CF09AF"/>
    <w:rsid w:val="00CF0AAB"/>
    <w:rsid w:val="00CF0E85"/>
    <w:rsid w:val="00CF129F"/>
    <w:rsid w:val="00CF144E"/>
    <w:rsid w:val="00CF14AB"/>
    <w:rsid w:val="00CF1669"/>
    <w:rsid w:val="00CF167A"/>
    <w:rsid w:val="00CF18AB"/>
    <w:rsid w:val="00CF1AA6"/>
    <w:rsid w:val="00CF1B40"/>
    <w:rsid w:val="00CF20C8"/>
    <w:rsid w:val="00CF233B"/>
    <w:rsid w:val="00CF23D5"/>
    <w:rsid w:val="00CF24F2"/>
    <w:rsid w:val="00CF2639"/>
    <w:rsid w:val="00CF277A"/>
    <w:rsid w:val="00CF2D76"/>
    <w:rsid w:val="00CF2DB0"/>
    <w:rsid w:val="00CF2DD0"/>
    <w:rsid w:val="00CF2E11"/>
    <w:rsid w:val="00CF2E29"/>
    <w:rsid w:val="00CF2FBF"/>
    <w:rsid w:val="00CF33BA"/>
    <w:rsid w:val="00CF34F0"/>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9B0"/>
    <w:rsid w:val="00CF7C3E"/>
    <w:rsid w:val="00CF7CCF"/>
    <w:rsid w:val="00CF7D66"/>
    <w:rsid w:val="00D00522"/>
    <w:rsid w:val="00D007D5"/>
    <w:rsid w:val="00D0084D"/>
    <w:rsid w:val="00D00B22"/>
    <w:rsid w:val="00D00B71"/>
    <w:rsid w:val="00D017EE"/>
    <w:rsid w:val="00D0182B"/>
    <w:rsid w:val="00D0186E"/>
    <w:rsid w:val="00D01B38"/>
    <w:rsid w:val="00D01B68"/>
    <w:rsid w:val="00D01C45"/>
    <w:rsid w:val="00D01C73"/>
    <w:rsid w:val="00D02369"/>
    <w:rsid w:val="00D02ACA"/>
    <w:rsid w:val="00D02C36"/>
    <w:rsid w:val="00D02E17"/>
    <w:rsid w:val="00D02F1A"/>
    <w:rsid w:val="00D0318A"/>
    <w:rsid w:val="00D0319D"/>
    <w:rsid w:val="00D03322"/>
    <w:rsid w:val="00D03390"/>
    <w:rsid w:val="00D033BE"/>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A6C"/>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83"/>
    <w:rsid w:val="00D11FAE"/>
    <w:rsid w:val="00D1224C"/>
    <w:rsid w:val="00D123A2"/>
    <w:rsid w:val="00D12440"/>
    <w:rsid w:val="00D12487"/>
    <w:rsid w:val="00D12687"/>
    <w:rsid w:val="00D126E6"/>
    <w:rsid w:val="00D12B75"/>
    <w:rsid w:val="00D12E7C"/>
    <w:rsid w:val="00D12F7D"/>
    <w:rsid w:val="00D12FF7"/>
    <w:rsid w:val="00D137FE"/>
    <w:rsid w:val="00D13880"/>
    <w:rsid w:val="00D13992"/>
    <w:rsid w:val="00D13BBC"/>
    <w:rsid w:val="00D13CCD"/>
    <w:rsid w:val="00D14204"/>
    <w:rsid w:val="00D14303"/>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CA6"/>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E87"/>
    <w:rsid w:val="00D30FC7"/>
    <w:rsid w:val="00D31265"/>
    <w:rsid w:val="00D31B2B"/>
    <w:rsid w:val="00D31B69"/>
    <w:rsid w:val="00D31B73"/>
    <w:rsid w:val="00D31B9F"/>
    <w:rsid w:val="00D31BD9"/>
    <w:rsid w:val="00D31BEA"/>
    <w:rsid w:val="00D31DC4"/>
    <w:rsid w:val="00D3211C"/>
    <w:rsid w:val="00D32218"/>
    <w:rsid w:val="00D32296"/>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A4E"/>
    <w:rsid w:val="00D36C8E"/>
    <w:rsid w:val="00D377B1"/>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BB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5A"/>
    <w:rsid w:val="00D552BA"/>
    <w:rsid w:val="00D554E6"/>
    <w:rsid w:val="00D5550C"/>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2216"/>
    <w:rsid w:val="00D62243"/>
    <w:rsid w:val="00D62462"/>
    <w:rsid w:val="00D625CE"/>
    <w:rsid w:val="00D626C4"/>
    <w:rsid w:val="00D6278F"/>
    <w:rsid w:val="00D62949"/>
    <w:rsid w:val="00D62DEC"/>
    <w:rsid w:val="00D6302F"/>
    <w:rsid w:val="00D6321B"/>
    <w:rsid w:val="00D632DD"/>
    <w:rsid w:val="00D63939"/>
    <w:rsid w:val="00D639EC"/>
    <w:rsid w:val="00D63BAD"/>
    <w:rsid w:val="00D63C5F"/>
    <w:rsid w:val="00D6410E"/>
    <w:rsid w:val="00D64131"/>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CD1"/>
    <w:rsid w:val="00D67ECB"/>
    <w:rsid w:val="00D700AB"/>
    <w:rsid w:val="00D7010A"/>
    <w:rsid w:val="00D703E9"/>
    <w:rsid w:val="00D7040B"/>
    <w:rsid w:val="00D7076F"/>
    <w:rsid w:val="00D7090F"/>
    <w:rsid w:val="00D70BFD"/>
    <w:rsid w:val="00D70F5E"/>
    <w:rsid w:val="00D70F87"/>
    <w:rsid w:val="00D7123A"/>
    <w:rsid w:val="00D71BC6"/>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01"/>
    <w:rsid w:val="00D8778A"/>
    <w:rsid w:val="00D879C8"/>
    <w:rsid w:val="00D9014A"/>
    <w:rsid w:val="00D90343"/>
    <w:rsid w:val="00D90449"/>
    <w:rsid w:val="00D909E0"/>
    <w:rsid w:val="00D90FC4"/>
    <w:rsid w:val="00D91009"/>
    <w:rsid w:val="00D91028"/>
    <w:rsid w:val="00D9114D"/>
    <w:rsid w:val="00D9120D"/>
    <w:rsid w:val="00D9126A"/>
    <w:rsid w:val="00D912DF"/>
    <w:rsid w:val="00D91876"/>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3929"/>
    <w:rsid w:val="00D94757"/>
    <w:rsid w:val="00D948A0"/>
    <w:rsid w:val="00D94BB0"/>
    <w:rsid w:val="00D94FF3"/>
    <w:rsid w:val="00D9503A"/>
    <w:rsid w:val="00D957C0"/>
    <w:rsid w:val="00D95936"/>
    <w:rsid w:val="00D95BF0"/>
    <w:rsid w:val="00D95BFF"/>
    <w:rsid w:val="00D96193"/>
    <w:rsid w:val="00D966BA"/>
    <w:rsid w:val="00D9680A"/>
    <w:rsid w:val="00D96821"/>
    <w:rsid w:val="00D96A4F"/>
    <w:rsid w:val="00D96DD2"/>
    <w:rsid w:val="00D97124"/>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890"/>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19F"/>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8E5"/>
    <w:rsid w:val="00DB1A50"/>
    <w:rsid w:val="00DB1D2A"/>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A6F"/>
    <w:rsid w:val="00DB7E8C"/>
    <w:rsid w:val="00DB7ED1"/>
    <w:rsid w:val="00DC04B3"/>
    <w:rsid w:val="00DC0709"/>
    <w:rsid w:val="00DC0715"/>
    <w:rsid w:val="00DC092D"/>
    <w:rsid w:val="00DC0A3C"/>
    <w:rsid w:val="00DC0E34"/>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2FB4"/>
    <w:rsid w:val="00DC3D49"/>
    <w:rsid w:val="00DC3DE6"/>
    <w:rsid w:val="00DC3E1F"/>
    <w:rsid w:val="00DC3E9F"/>
    <w:rsid w:val="00DC4155"/>
    <w:rsid w:val="00DC44BA"/>
    <w:rsid w:val="00DC48E0"/>
    <w:rsid w:val="00DC48F4"/>
    <w:rsid w:val="00DC4B72"/>
    <w:rsid w:val="00DC4D82"/>
    <w:rsid w:val="00DC4E2A"/>
    <w:rsid w:val="00DC4E9C"/>
    <w:rsid w:val="00DC50AB"/>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BD"/>
    <w:rsid w:val="00DD2769"/>
    <w:rsid w:val="00DD2A5B"/>
    <w:rsid w:val="00DD2FE5"/>
    <w:rsid w:val="00DD3401"/>
    <w:rsid w:val="00DD3430"/>
    <w:rsid w:val="00DD3480"/>
    <w:rsid w:val="00DD34FD"/>
    <w:rsid w:val="00DD3508"/>
    <w:rsid w:val="00DD3565"/>
    <w:rsid w:val="00DD3673"/>
    <w:rsid w:val="00DD3CF2"/>
    <w:rsid w:val="00DD49D3"/>
    <w:rsid w:val="00DD4ABF"/>
    <w:rsid w:val="00DD56F7"/>
    <w:rsid w:val="00DD6241"/>
    <w:rsid w:val="00DD634C"/>
    <w:rsid w:val="00DD6396"/>
    <w:rsid w:val="00DD6544"/>
    <w:rsid w:val="00DD6AAE"/>
    <w:rsid w:val="00DD6C70"/>
    <w:rsid w:val="00DD6CED"/>
    <w:rsid w:val="00DD6DA2"/>
    <w:rsid w:val="00DD6E2B"/>
    <w:rsid w:val="00DD6E89"/>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D6A"/>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175"/>
    <w:rsid w:val="00E01369"/>
    <w:rsid w:val="00E013F2"/>
    <w:rsid w:val="00E0140C"/>
    <w:rsid w:val="00E014BF"/>
    <w:rsid w:val="00E019EA"/>
    <w:rsid w:val="00E01A53"/>
    <w:rsid w:val="00E01A90"/>
    <w:rsid w:val="00E01B57"/>
    <w:rsid w:val="00E02263"/>
    <w:rsid w:val="00E023A2"/>
    <w:rsid w:val="00E024EA"/>
    <w:rsid w:val="00E028E6"/>
    <w:rsid w:val="00E02943"/>
    <w:rsid w:val="00E02B08"/>
    <w:rsid w:val="00E02C20"/>
    <w:rsid w:val="00E02DF8"/>
    <w:rsid w:val="00E02F97"/>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AF4"/>
    <w:rsid w:val="00E06BA7"/>
    <w:rsid w:val="00E06BB8"/>
    <w:rsid w:val="00E06E12"/>
    <w:rsid w:val="00E07481"/>
    <w:rsid w:val="00E07623"/>
    <w:rsid w:val="00E07686"/>
    <w:rsid w:val="00E07856"/>
    <w:rsid w:val="00E079A8"/>
    <w:rsid w:val="00E07E45"/>
    <w:rsid w:val="00E07F7A"/>
    <w:rsid w:val="00E1007C"/>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37"/>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D8"/>
    <w:rsid w:val="00E17CFB"/>
    <w:rsid w:val="00E17D79"/>
    <w:rsid w:val="00E17E40"/>
    <w:rsid w:val="00E200A8"/>
    <w:rsid w:val="00E202F9"/>
    <w:rsid w:val="00E203AC"/>
    <w:rsid w:val="00E204B7"/>
    <w:rsid w:val="00E20661"/>
    <w:rsid w:val="00E2075A"/>
    <w:rsid w:val="00E207B4"/>
    <w:rsid w:val="00E20862"/>
    <w:rsid w:val="00E2097E"/>
    <w:rsid w:val="00E20AD1"/>
    <w:rsid w:val="00E20E6F"/>
    <w:rsid w:val="00E20E8C"/>
    <w:rsid w:val="00E20FB0"/>
    <w:rsid w:val="00E21431"/>
    <w:rsid w:val="00E214FB"/>
    <w:rsid w:val="00E216A5"/>
    <w:rsid w:val="00E21930"/>
    <w:rsid w:val="00E219C5"/>
    <w:rsid w:val="00E21CCC"/>
    <w:rsid w:val="00E21F70"/>
    <w:rsid w:val="00E21FD8"/>
    <w:rsid w:val="00E22485"/>
    <w:rsid w:val="00E224C9"/>
    <w:rsid w:val="00E22559"/>
    <w:rsid w:val="00E226D4"/>
    <w:rsid w:val="00E229F7"/>
    <w:rsid w:val="00E22A10"/>
    <w:rsid w:val="00E22BB9"/>
    <w:rsid w:val="00E22D6C"/>
    <w:rsid w:val="00E22EE3"/>
    <w:rsid w:val="00E22F78"/>
    <w:rsid w:val="00E23179"/>
    <w:rsid w:val="00E23224"/>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7F2"/>
    <w:rsid w:val="00E36977"/>
    <w:rsid w:val="00E36D0F"/>
    <w:rsid w:val="00E36E49"/>
    <w:rsid w:val="00E375F4"/>
    <w:rsid w:val="00E377BF"/>
    <w:rsid w:val="00E37C25"/>
    <w:rsid w:val="00E40362"/>
    <w:rsid w:val="00E40CEB"/>
    <w:rsid w:val="00E40DAE"/>
    <w:rsid w:val="00E41A3E"/>
    <w:rsid w:val="00E41BEE"/>
    <w:rsid w:val="00E41D2F"/>
    <w:rsid w:val="00E420CB"/>
    <w:rsid w:val="00E424E5"/>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5AC"/>
    <w:rsid w:val="00E47861"/>
    <w:rsid w:val="00E47878"/>
    <w:rsid w:val="00E47AB4"/>
    <w:rsid w:val="00E47B8B"/>
    <w:rsid w:val="00E47C5D"/>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E0"/>
    <w:rsid w:val="00E53ECF"/>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F7"/>
    <w:rsid w:val="00E63563"/>
    <w:rsid w:val="00E6412A"/>
    <w:rsid w:val="00E64286"/>
    <w:rsid w:val="00E64763"/>
    <w:rsid w:val="00E647A4"/>
    <w:rsid w:val="00E65544"/>
    <w:rsid w:val="00E65930"/>
    <w:rsid w:val="00E65E6B"/>
    <w:rsid w:val="00E66108"/>
    <w:rsid w:val="00E6612F"/>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A64"/>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160"/>
    <w:rsid w:val="00E83280"/>
    <w:rsid w:val="00E832C9"/>
    <w:rsid w:val="00E83469"/>
    <w:rsid w:val="00E83599"/>
    <w:rsid w:val="00E83B86"/>
    <w:rsid w:val="00E83E6E"/>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DCE"/>
    <w:rsid w:val="00E87FA2"/>
    <w:rsid w:val="00E90199"/>
    <w:rsid w:val="00E90737"/>
    <w:rsid w:val="00E909FF"/>
    <w:rsid w:val="00E90CDA"/>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97E47"/>
    <w:rsid w:val="00EA00EC"/>
    <w:rsid w:val="00EA0281"/>
    <w:rsid w:val="00EA0AA7"/>
    <w:rsid w:val="00EA0AE5"/>
    <w:rsid w:val="00EA0BD3"/>
    <w:rsid w:val="00EA0BFA"/>
    <w:rsid w:val="00EA0E05"/>
    <w:rsid w:val="00EA0E10"/>
    <w:rsid w:val="00EA10F6"/>
    <w:rsid w:val="00EA10F7"/>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818"/>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B17"/>
    <w:rsid w:val="00EC5F1A"/>
    <w:rsid w:val="00EC6337"/>
    <w:rsid w:val="00EC659C"/>
    <w:rsid w:val="00EC6D68"/>
    <w:rsid w:val="00EC7183"/>
    <w:rsid w:val="00EC71AB"/>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8D7"/>
    <w:rsid w:val="00ED3B7D"/>
    <w:rsid w:val="00ED3C1C"/>
    <w:rsid w:val="00ED413E"/>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DB6"/>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E6D"/>
    <w:rsid w:val="00EE5F15"/>
    <w:rsid w:val="00EE620F"/>
    <w:rsid w:val="00EE62B4"/>
    <w:rsid w:val="00EE636D"/>
    <w:rsid w:val="00EE64A6"/>
    <w:rsid w:val="00EE664A"/>
    <w:rsid w:val="00EE66B1"/>
    <w:rsid w:val="00EE719C"/>
    <w:rsid w:val="00EE781C"/>
    <w:rsid w:val="00EE78B0"/>
    <w:rsid w:val="00EE7D91"/>
    <w:rsid w:val="00EE7EBD"/>
    <w:rsid w:val="00EE7ECE"/>
    <w:rsid w:val="00EE7F4A"/>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5BE"/>
    <w:rsid w:val="00EF6645"/>
    <w:rsid w:val="00EF6A07"/>
    <w:rsid w:val="00EF6E38"/>
    <w:rsid w:val="00EF6EF5"/>
    <w:rsid w:val="00EF6F9C"/>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7D"/>
    <w:rsid w:val="00F056E3"/>
    <w:rsid w:val="00F05C95"/>
    <w:rsid w:val="00F05EED"/>
    <w:rsid w:val="00F060DE"/>
    <w:rsid w:val="00F06778"/>
    <w:rsid w:val="00F06B2D"/>
    <w:rsid w:val="00F06D58"/>
    <w:rsid w:val="00F06F02"/>
    <w:rsid w:val="00F074BC"/>
    <w:rsid w:val="00F078A9"/>
    <w:rsid w:val="00F07E37"/>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403"/>
    <w:rsid w:val="00F144CE"/>
    <w:rsid w:val="00F145EC"/>
    <w:rsid w:val="00F1476B"/>
    <w:rsid w:val="00F14838"/>
    <w:rsid w:val="00F149F8"/>
    <w:rsid w:val="00F14C54"/>
    <w:rsid w:val="00F14DFE"/>
    <w:rsid w:val="00F1505C"/>
    <w:rsid w:val="00F15686"/>
    <w:rsid w:val="00F15860"/>
    <w:rsid w:val="00F15E47"/>
    <w:rsid w:val="00F162D5"/>
    <w:rsid w:val="00F164BA"/>
    <w:rsid w:val="00F16714"/>
    <w:rsid w:val="00F16859"/>
    <w:rsid w:val="00F16BB1"/>
    <w:rsid w:val="00F179DB"/>
    <w:rsid w:val="00F17A8F"/>
    <w:rsid w:val="00F20046"/>
    <w:rsid w:val="00F204AA"/>
    <w:rsid w:val="00F206FE"/>
    <w:rsid w:val="00F20F5B"/>
    <w:rsid w:val="00F21048"/>
    <w:rsid w:val="00F210AB"/>
    <w:rsid w:val="00F211D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2A7"/>
    <w:rsid w:val="00F24451"/>
    <w:rsid w:val="00F244C0"/>
    <w:rsid w:val="00F2456B"/>
    <w:rsid w:val="00F24A0C"/>
    <w:rsid w:val="00F24A57"/>
    <w:rsid w:val="00F24F1B"/>
    <w:rsid w:val="00F24F4D"/>
    <w:rsid w:val="00F24FA0"/>
    <w:rsid w:val="00F250CE"/>
    <w:rsid w:val="00F25157"/>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C46"/>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0BFD"/>
    <w:rsid w:val="00F4125D"/>
    <w:rsid w:val="00F412EE"/>
    <w:rsid w:val="00F418E9"/>
    <w:rsid w:val="00F41CF7"/>
    <w:rsid w:val="00F42758"/>
    <w:rsid w:val="00F42910"/>
    <w:rsid w:val="00F42C2B"/>
    <w:rsid w:val="00F42F43"/>
    <w:rsid w:val="00F4319A"/>
    <w:rsid w:val="00F433A6"/>
    <w:rsid w:val="00F43950"/>
    <w:rsid w:val="00F439C5"/>
    <w:rsid w:val="00F43B82"/>
    <w:rsid w:val="00F43CCE"/>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99"/>
    <w:rsid w:val="00F51B36"/>
    <w:rsid w:val="00F52052"/>
    <w:rsid w:val="00F52756"/>
    <w:rsid w:val="00F527FE"/>
    <w:rsid w:val="00F52A47"/>
    <w:rsid w:val="00F52A4B"/>
    <w:rsid w:val="00F52A79"/>
    <w:rsid w:val="00F52ACA"/>
    <w:rsid w:val="00F52C6C"/>
    <w:rsid w:val="00F52F35"/>
    <w:rsid w:val="00F52FA8"/>
    <w:rsid w:val="00F53116"/>
    <w:rsid w:val="00F5316B"/>
    <w:rsid w:val="00F538C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B82"/>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67EC3"/>
    <w:rsid w:val="00F709EF"/>
    <w:rsid w:val="00F70CC5"/>
    <w:rsid w:val="00F70F40"/>
    <w:rsid w:val="00F70FF9"/>
    <w:rsid w:val="00F71026"/>
    <w:rsid w:val="00F71042"/>
    <w:rsid w:val="00F710A0"/>
    <w:rsid w:val="00F7115E"/>
    <w:rsid w:val="00F71976"/>
    <w:rsid w:val="00F71A99"/>
    <w:rsid w:val="00F71C4F"/>
    <w:rsid w:val="00F71C7B"/>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AD2"/>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245"/>
    <w:rsid w:val="00F824B3"/>
    <w:rsid w:val="00F82709"/>
    <w:rsid w:val="00F828B4"/>
    <w:rsid w:val="00F82CD8"/>
    <w:rsid w:val="00F82DF1"/>
    <w:rsid w:val="00F82F1A"/>
    <w:rsid w:val="00F83301"/>
    <w:rsid w:val="00F836E7"/>
    <w:rsid w:val="00F837A7"/>
    <w:rsid w:val="00F837DD"/>
    <w:rsid w:val="00F83AC2"/>
    <w:rsid w:val="00F83CFC"/>
    <w:rsid w:val="00F83F53"/>
    <w:rsid w:val="00F83FAF"/>
    <w:rsid w:val="00F8463C"/>
    <w:rsid w:val="00F84849"/>
    <w:rsid w:val="00F849D7"/>
    <w:rsid w:val="00F84A2F"/>
    <w:rsid w:val="00F84BAB"/>
    <w:rsid w:val="00F84E45"/>
    <w:rsid w:val="00F84F08"/>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80"/>
    <w:rsid w:val="00F8718E"/>
    <w:rsid w:val="00F87201"/>
    <w:rsid w:val="00F87228"/>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3B0"/>
    <w:rsid w:val="00F955CE"/>
    <w:rsid w:val="00F9567F"/>
    <w:rsid w:val="00F9588A"/>
    <w:rsid w:val="00F9598E"/>
    <w:rsid w:val="00F95ADA"/>
    <w:rsid w:val="00F95B60"/>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AB9"/>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BF4"/>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5E40"/>
    <w:rsid w:val="00FB6401"/>
    <w:rsid w:val="00FB68CE"/>
    <w:rsid w:val="00FB6B35"/>
    <w:rsid w:val="00FB6B9D"/>
    <w:rsid w:val="00FB6F83"/>
    <w:rsid w:val="00FB72CB"/>
    <w:rsid w:val="00FB77BB"/>
    <w:rsid w:val="00FB78A0"/>
    <w:rsid w:val="00FB7A9C"/>
    <w:rsid w:val="00FC01CD"/>
    <w:rsid w:val="00FC0575"/>
    <w:rsid w:val="00FC0670"/>
    <w:rsid w:val="00FC0AB4"/>
    <w:rsid w:val="00FC0B9B"/>
    <w:rsid w:val="00FC0DFD"/>
    <w:rsid w:val="00FC0E12"/>
    <w:rsid w:val="00FC1711"/>
    <w:rsid w:val="00FC1766"/>
    <w:rsid w:val="00FC1859"/>
    <w:rsid w:val="00FC1870"/>
    <w:rsid w:val="00FC193F"/>
    <w:rsid w:val="00FC19D3"/>
    <w:rsid w:val="00FC1DA4"/>
    <w:rsid w:val="00FC1E8C"/>
    <w:rsid w:val="00FC2075"/>
    <w:rsid w:val="00FC22FE"/>
    <w:rsid w:val="00FC23FA"/>
    <w:rsid w:val="00FC26D8"/>
    <w:rsid w:val="00FC2742"/>
    <w:rsid w:val="00FC2B26"/>
    <w:rsid w:val="00FC2D2D"/>
    <w:rsid w:val="00FC2F26"/>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2E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1A9"/>
    <w:rsid w:val="00FD3618"/>
    <w:rsid w:val="00FD367D"/>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8AD"/>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B7B"/>
    <w:rsid w:val="00FE2BCC"/>
    <w:rsid w:val="00FE2E14"/>
    <w:rsid w:val="00FE2FBC"/>
    <w:rsid w:val="00FE3100"/>
    <w:rsid w:val="00FE3439"/>
    <w:rsid w:val="00FE34D4"/>
    <w:rsid w:val="00FE3768"/>
    <w:rsid w:val="00FE3D36"/>
    <w:rsid w:val="00FE4913"/>
    <w:rsid w:val="00FE4B7F"/>
    <w:rsid w:val="00FE4E09"/>
    <w:rsid w:val="00FE5172"/>
    <w:rsid w:val="00FE5410"/>
    <w:rsid w:val="00FE5470"/>
    <w:rsid w:val="00FE56B2"/>
    <w:rsid w:val="00FE56D7"/>
    <w:rsid w:val="00FE5977"/>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47E"/>
    <w:rsid w:val="00FF0502"/>
    <w:rsid w:val="00FF0B3B"/>
    <w:rsid w:val="00FF0BBB"/>
    <w:rsid w:val="00FF10CD"/>
    <w:rsid w:val="00FF1347"/>
    <w:rsid w:val="00FF1455"/>
    <w:rsid w:val="00FF1716"/>
    <w:rsid w:val="00FF1862"/>
    <w:rsid w:val="00FF1D92"/>
    <w:rsid w:val="00FF1E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441"/>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 w:type="paragraph" w:styleId="NoSpacing">
    <w:name w:val="No Spacing"/>
    <w:uiPriority w:val="1"/>
    <w:qFormat/>
    <w:rsid w:val="0085238E"/>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1416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47879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76372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84DF9C51-02BD-401C-AE14-0C5981142BEC}">
  <ds:schemaRefs>
    <ds:schemaRef ds:uri="http://schemas.openxmlformats.org/officeDocument/2006/bibliography"/>
  </ds:schemaRefs>
</ds:datastoreItem>
</file>

<file path=customXml/itemProps5.xml><?xml version="1.0" encoding="utf-8"?>
<ds:datastoreItem xmlns:ds="http://schemas.openxmlformats.org/officeDocument/2006/customXml" ds:itemID="{2CF75F5D-6BEA-41EB-AAAB-C63994EDD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1</Pages>
  <Words>4144</Words>
  <Characters>23626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27715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28</cp:revision>
  <cp:lastPrinted>2011-11-10T14:49:00Z</cp:lastPrinted>
  <dcterms:created xsi:type="dcterms:W3CDTF">2019-03-28T20:40:00Z</dcterms:created>
  <dcterms:modified xsi:type="dcterms:W3CDTF">2019-03-30T00:27:00Z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ca9d85f3-b25c-466b-aedc-e2738387c23e</vt:lpwstr>
  </property>
  <property fmtid="{D5CDD505-2E9C-101B-9397-08002B2CF9AE}" pid="6" name="CTP_TimeStamp">
    <vt:lpwstr>2019-03-28 12:03:58Z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